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FF5B" w14:textId="25D7CC44" w:rsidR="008604D1" w:rsidRPr="002E1936" w:rsidRDefault="008604D1" w:rsidP="008604D1">
      <w:pPr>
        <w:pStyle w:val="Default"/>
        <w:rPr>
          <w:rFonts w:asciiTheme="minorHAnsi" w:hAnsiTheme="minorHAnsi" w:cstheme="minorHAnsi"/>
        </w:rPr>
      </w:pPr>
      <w:r w:rsidRPr="002E1936">
        <w:rPr>
          <w:rFonts w:asciiTheme="minorHAnsi" w:hAnsiTheme="minorHAnsi" w:cstheme="minorHAnsi"/>
        </w:rPr>
        <w:t>WESTAR Planning Committee Conference Call</w:t>
      </w:r>
      <w:r w:rsidR="0069481A" w:rsidRPr="002E1936">
        <w:rPr>
          <w:rFonts w:asciiTheme="minorHAnsi" w:hAnsiTheme="minorHAnsi" w:cstheme="minorHAnsi"/>
        </w:rPr>
        <w:t xml:space="preserve"> Notes</w:t>
      </w:r>
    </w:p>
    <w:p w14:paraId="7EA9F962" w14:textId="2342A67B" w:rsidR="008604D1" w:rsidRPr="002E1936" w:rsidRDefault="00C86FAC" w:rsidP="008604D1">
      <w:pPr>
        <w:pStyle w:val="Default"/>
        <w:rPr>
          <w:rFonts w:asciiTheme="minorHAnsi" w:hAnsiTheme="minorHAnsi" w:cstheme="minorHAnsi"/>
        </w:rPr>
      </w:pPr>
      <w:r>
        <w:rPr>
          <w:rFonts w:asciiTheme="minorHAnsi" w:hAnsiTheme="minorHAnsi" w:cstheme="minorHAnsi"/>
          <w:b/>
          <w:bCs/>
        </w:rPr>
        <w:t>November 2, 2023</w:t>
      </w:r>
    </w:p>
    <w:p w14:paraId="188A736F" w14:textId="77777777" w:rsidR="008604D1" w:rsidRPr="002E1936" w:rsidRDefault="008604D1" w:rsidP="008604D1">
      <w:pPr>
        <w:pStyle w:val="Default"/>
        <w:rPr>
          <w:rFonts w:asciiTheme="minorHAnsi" w:hAnsiTheme="minorHAnsi" w:cstheme="minorHAnsi"/>
        </w:rPr>
      </w:pPr>
    </w:p>
    <w:p w14:paraId="2CDD77CF" w14:textId="031DD868" w:rsidR="008604D1" w:rsidRPr="002E1936" w:rsidRDefault="008604D1" w:rsidP="008604D1">
      <w:pPr>
        <w:pStyle w:val="Default"/>
        <w:rPr>
          <w:rFonts w:asciiTheme="minorHAnsi" w:hAnsiTheme="minorHAnsi" w:cstheme="minorHAnsi"/>
        </w:rPr>
      </w:pPr>
      <w:r w:rsidRPr="002E1936">
        <w:rPr>
          <w:rFonts w:asciiTheme="minorHAnsi" w:hAnsiTheme="minorHAnsi" w:cstheme="minorHAnsi"/>
          <w:b/>
          <w:bCs/>
        </w:rPr>
        <w:t xml:space="preserve">Participants </w:t>
      </w:r>
      <w:r w:rsidRPr="002E1936">
        <w:rPr>
          <w:rFonts w:asciiTheme="minorHAnsi" w:hAnsiTheme="minorHAnsi" w:cstheme="minorHAnsi"/>
        </w:rPr>
        <w:t xml:space="preserve">(attendance is marked by </w:t>
      </w:r>
      <w:r w:rsidRPr="002E1936">
        <w:rPr>
          <w:rFonts w:asciiTheme="minorHAnsi" w:hAnsiTheme="minorHAnsi" w:cstheme="minorHAnsi"/>
          <w:b/>
          <w:bCs/>
        </w:rPr>
        <w:t>bolding</w:t>
      </w:r>
      <w:r w:rsidRPr="002E1936">
        <w:rPr>
          <w:rFonts w:asciiTheme="minorHAnsi" w:hAnsiTheme="minorHAnsi" w:cstheme="minorHAnsi"/>
        </w:rPr>
        <w:t xml:space="preserve">): </w:t>
      </w:r>
      <w:r w:rsidRPr="004C3DAB">
        <w:rPr>
          <w:rFonts w:asciiTheme="minorHAnsi" w:hAnsiTheme="minorHAnsi" w:cstheme="minorHAnsi"/>
          <w:b/>
          <w:bCs/>
        </w:rPr>
        <w:t xml:space="preserve">AK; AZ; CA; CO; HI; ID; MT; ND; NM; NV; </w:t>
      </w:r>
      <w:proofErr w:type="gramStart"/>
      <w:r w:rsidRPr="004C3DAB">
        <w:rPr>
          <w:rFonts w:asciiTheme="minorHAnsi" w:hAnsiTheme="minorHAnsi" w:cstheme="minorHAnsi"/>
          <w:b/>
          <w:bCs/>
        </w:rPr>
        <w:t>OR;</w:t>
      </w:r>
      <w:proofErr w:type="gramEnd"/>
      <w:r w:rsidRPr="004C3DAB">
        <w:rPr>
          <w:rFonts w:asciiTheme="minorHAnsi" w:hAnsiTheme="minorHAnsi" w:cstheme="minorHAnsi"/>
        </w:rPr>
        <w:t xml:space="preserve"> </w:t>
      </w:r>
      <w:r w:rsidRPr="004C3DAB">
        <w:rPr>
          <w:rFonts w:asciiTheme="minorHAnsi" w:hAnsiTheme="minorHAnsi" w:cstheme="minorHAnsi"/>
          <w:b/>
          <w:bCs/>
        </w:rPr>
        <w:t>SD; UT; WA; WY</w:t>
      </w:r>
      <w:r w:rsidRPr="00372231">
        <w:rPr>
          <w:rFonts w:asciiTheme="minorHAnsi" w:hAnsiTheme="minorHAnsi" w:cstheme="minorHAnsi"/>
          <w:b/>
          <w:bCs/>
        </w:rPr>
        <w:t>; WESTAR;</w:t>
      </w:r>
      <w:r w:rsidRPr="004C3DAB">
        <w:rPr>
          <w:rFonts w:asciiTheme="minorHAnsi" w:hAnsiTheme="minorHAnsi" w:cstheme="minorHAnsi"/>
        </w:rPr>
        <w:t xml:space="preserve"> </w:t>
      </w:r>
      <w:r w:rsidRPr="00372231">
        <w:rPr>
          <w:rFonts w:asciiTheme="minorHAnsi" w:hAnsiTheme="minorHAnsi" w:cstheme="minorHAnsi"/>
          <w:b/>
          <w:bCs/>
        </w:rPr>
        <w:t xml:space="preserve">Clark County, NV; </w:t>
      </w:r>
      <w:r w:rsidR="00C86FAC">
        <w:rPr>
          <w:rFonts w:asciiTheme="minorHAnsi" w:hAnsiTheme="minorHAnsi" w:cstheme="minorHAnsi"/>
          <w:b/>
          <w:bCs/>
        </w:rPr>
        <w:t xml:space="preserve">Southcoast AQMD; </w:t>
      </w:r>
      <w:r w:rsidRPr="002E1936">
        <w:rPr>
          <w:rFonts w:asciiTheme="minorHAnsi" w:hAnsiTheme="minorHAnsi" w:cstheme="minorHAnsi"/>
        </w:rPr>
        <w:t>Nez Perce Tribe</w:t>
      </w:r>
      <w:r w:rsidR="00372231">
        <w:rPr>
          <w:rFonts w:asciiTheme="minorHAnsi" w:hAnsiTheme="minorHAnsi" w:cstheme="minorHAnsi"/>
        </w:rPr>
        <w:t>;</w:t>
      </w:r>
      <w:r w:rsidR="00372231">
        <w:rPr>
          <w:rStyle w:val="ui-provider"/>
          <w:b/>
          <w:bCs/>
        </w:rPr>
        <w:t xml:space="preserve"> Pima County, AZ</w:t>
      </w:r>
    </w:p>
    <w:p w14:paraId="19180A1F" w14:textId="77777777" w:rsidR="008604D1" w:rsidRPr="002E1936" w:rsidRDefault="008604D1" w:rsidP="008604D1">
      <w:pPr>
        <w:pStyle w:val="Default"/>
        <w:rPr>
          <w:rFonts w:asciiTheme="minorHAnsi" w:hAnsiTheme="minorHAnsi" w:cstheme="minorHAnsi"/>
        </w:rPr>
      </w:pPr>
    </w:p>
    <w:p w14:paraId="6CC51675" w14:textId="473CDD22" w:rsidR="008604D1" w:rsidRPr="002E1936" w:rsidRDefault="008604D1" w:rsidP="008604D1">
      <w:pPr>
        <w:pStyle w:val="Default"/>
        <w:rPr>
          <w:rFonts w:asciiTheme="minorHAnsi" w:hAnsiTheme="minorHAnsi" w:cstheme="minorHAnsi"/>
        </w:rPr>
      </w:pPr>
      <w:r w:rsidRPr="002E1936">
        <w:rPr>
          <w:rFonts w:asciiTheme="minorHAnsi" w:hAnsiTheme="minorHAnsi" w:cstheme="minorHAnsi"/>
          <w:b/>
          <w:bCs/>
        </w:rPr>
        <w:t xml:space="preserve">1. CALL TO ORDER </w:t>
      </w:r>
      <w:r w:rsidRPr="002E1936">
        <w:rPr>
          <w:rFonts w:asciiTheme="minorHAnsi" w:hAnsiTheme="minorHAnsi" w:cstheme="minorHAnsi"/>
        </w:rPr>
        <w:t>- Rebekka Fine (CA)</w:t>
      </w:r>
    </w:p>
    <w:p w14:paraId="474A0F06" w14:textId="1A93CA41" w:rsidR="008604D1" w:rsidRPr="002E1936" w:rsidRDefault="008604D1" w:rsidP="008604D1">
      <w:pPr>
        <w:pStyle w:val="Default"/>
        <w:rPr>
          <w:rFonts w:asciiTheme="minorHAnsi" w:hAnsiTheme="minorHAnsi" w:cstheme="minorHAnsi"/>
        </w:rPr>
      </w:pPr>
      <w:r w:rsidRPr="002E1936">
        <w:rPr>
          <w:rFonts w:asciiTheme="minorHAnsi" w:hAnsiTheme="minorHAnsi" w:cstheme="minorHAnsi"/>
          <w:b/>
          <w:bCs/>
        </w:rPr>
        <w:t xml:space="preserve">a. </w:t>
      </w:r>
      <w:r w:rsidRPr="002E1936">
        <w:rPr>
          <w:rFonts w:asciiTheme="minorHAnsi" w:hAnsiTheme="minorHAnsi" w:cstheme="minorHAnsi"/>
        </w:rPr>
        <w:t xml:space="preserve">Notes for this call: </w:t>
      </w:r>
      <w:r w:rsidR="00C86FAC">
        <w:rPr>
          <w:rFonts w:asciiTheme="minorHAnsi" w:hAnsiTheme="minorHAnsi" w:cstheme="minorHAnsi"/>
        </w:rPr>
        <w:t>Oregon</w:t>
      </w:r>
    </w:p>
    <w:p w14:paraId="514392CC" w14:textId="77777777" w:rsidR="008604D1" w:rsidRPr="002E1936" w:rsidRDefault="008604D1" w:rsidP="008604D1">
      <w:pPr>
        <w:pStyle w:val="Default"/>
        <w:rPr>
          <w:rFonts w:asciiTheme="minorHAnsi" w:hAnsiTheme="minorHAnsi" w:cstheme="minorHAnsi"/>
        </w:rPr>
      </w:pPr>
    </w:p>
    <w:p w14:paraId="28638024" w14:textId="77777777" w:rsidR="008604D1" w:rsidRPr="002E1936" w:rsidRDefault="008604D1" w:rsidP="008604D1">
      <w:pPr>
        <w:pStyle w:val="Default"/>
        <w:rPr>
          <w:rFonts w:asciiTheme="minorHAnsi" w:hAnsiTheme="minorHAnsi" w:cstheme="minorHAnsi"/>
        </w:rPr>
      </w:pPr>
    </w:p>
    <w:p w14:paraId="0C37AB5D" w14:textId="1FE85392" w:rsidR="008604D1" w:rsidRDefault="008604D1" w:rsidP="008604D1">
      <w:pPr>
        <w:pStyle w:val="Default"/>
        <w:rPr>
          <w:rFonts w:asciiTheme="minorHAnsi" w:hAnsiTheme="minorHAnsi" w:cstheme="minorHAnsi"/>
          <w:b/>
          <w:bCs/>
        </w:rPr>
      </w:pPr>
      <w:r w:rsidRPr="002E1936">
        <w:rPr>
          <w:rFonts w:asciiTheme="minorHAnsi" w:hAnsiTheme="minorHAnsi" w:cstheme="minorHAnsi"/>
          <w:b/>
          <w:bCs/>
        </w:rPr>
        <w:t xml:space="preserve">2. </w:t>
      </w:r>
      <w:r w:rsidR="00C70FB0">
        <w:rPr>
          <w:rFonts w:asciiTheme="minorHAnsi" w:hAnsiTheme="minorHAnsi" w:cstheme="minorHAnsi"/>
          <w:b/>
          <w:bCs/>
        </w:rPr>
        <w:t>PRESENTATION BY JIM SZYKMAN AND MATT FREEMAN</w:t>
      </w:r>
    </w:p>
    <w:p w14:paraId="1BD96047" w14:textId="77777777" w:rsidR="00C70FB0" w:rsidRDefault="00C70FB0" w:rsidP="008604D1">
      <w:pPr>
        <w:pStyle w:val="Default"/>
        <w:rPr>
          <w:rFonts w:asciiTheme="minorHAnsi" w:hAnsiTheme="minorHAnsi" w:cstheme="minorHAnsi"/>
          <w:b/>
          <w:bCs/>
        </w:rPr>
      </w:pPr>
    </w:p>
    <w:p w14:paraId="1F6083F5" w14:textId="77777777" w:rsidR="009D78C2" w:rsidRPr="004E11A2" w:rsidRDefault="00C70FB0" w:rsidP="008604D1">
      <w:pPr>
        <w:pStyle w:val="Default"/>
        <w:rPr>
          <w:rFonts w:asciiTheme="minorHAnsi" w:hAnsiTheme="minorHAnsi" w:cstheme="minorHAnsi"/>
        </w:rPr>
      </w:pPr>
      <w:r w:rsidRPr="004E11A2">
        <w:rPr>
          <w:rFonts w:asciiTheme="minorHAnsi" w:hAnsiTheme="minorHAnsi" w:cstheme="minorHAnsi"/>
        </w:rPr>
        <w:t xml:space="preserve">Jim is a senior research engineer with the Center for Environmental Measurements and Modeling with EPA, Matt is a senior scientific applications developer </w:t>
      </w:r>
      <w:r w:rsidR="005C2D85" w:rsidRPr="004E11A2">
        <w:rPr>
          <w:rFonts w:asciiTheme="minorHAnsi" w:hAnsiTheme="minorHAnsi" w:cstheme="minorHAnsi"/>
        </w:rPr>
        <w:t>with Applied Research Associates working as a contractor with EPA</w:t>
      </w:r>
      <w:r w:rsidR="009D78C2" w:rsidRPr="004E11A2">
        <w:rPr>
          <w:rFonts w:asciiTheme="minorHAnsi" w:hAnsiTheme="minorHAnsi" w:cstheme="minorHAnsi"/>
        </w:rPr>
        <w:t xml:space="preserve">’s Office of Mission Support. </w:t>
      </w:r>
    </w:p>
    <w:p w14:paraId="65BFC470" w14:textId="4EEAC3A6" w:rsidR="00C70FB0" w:rsidRPr="004E11A2" w:rsidRDefault="005C2D85" w:rsidP="008604D1">
      <w:pPr>
        <w:pStyle w:val="Default"/>
        <w:rPr>
          <w:rFonts w:asciiTheme="minorHAnsi" w:hAnsiTheme="minorHAnsi" w:cstheme="minorHAnsi"/>
        </w:rPr>
      </w:pPr>
      <w:r w:rsidRPr="004E11A2">
        <w:rPr>
          <w:rFonts w:asciiTheme="minorHAnsi" w:hAnsiTheme="minorHAnsi" w:cstheme="minorHAnsi"/>
        </w:rPr>
        <w:t xml:space="preserve"> </w:t>
      </w:r>
    </w:p>
    <w:p w14:paraId="484ABEC8" w14:textId="79EA6537" w:rsidR="004C3DAB" w:rsidRPr="00441290" w:rsidRDefault="004C3DAB" w:rsidP="009F6D1B">
      <w:pPr>
        <w:pStyle w:val="Default"/>
        <w:rPr>
          <w:rFonts w:asciiTheme="minorHAnsi" w:hAnsiTheme="minorHAnsi" w:cstheme="minorHAnsi"/>
          <w:u w:val="single"/>
        </w:rPr>
      </w:pPr>
      <w:r w:rsidRPr="00441290">
        <w:rPr>
          <w:rFonts w:asciiTheme="minorHAnsi" w:hAnsiTheme="minorHAnsi" w:cstheme="minorHAnsi"/>
          <w:u w:val="single"/>
        </w:rPr>
        <w:t xml:space="preserve">EPA’s </w:t>
      </w:r>
      <w:r w:rsidR="00C86FAC" w:rsidRPr="00441290">
        <w:rPr>
          <w:rFonts w:asciiTheme="minorHAnsi" w:hAnsiTheme="minorHAnsi" w:cstheme="minorHAnsi"/>
          <w:u w:val="single"/>
        </w:rPr>
        <w:t>Remote Sensing Information Gateway</w:t>
      </w:r>
      <w:r w:rsidR="009D78C2" w:rsidRPr="00441290">
        <w:rPr>
          <w:rFonts w:asciiTheme="minorHAnsi" w:hAnsiTheme="minorHAnsi" w:cstheme="minorHAnsi"/>
          <w:u w:val="single"/>
        </w:rPr>
        <w:t xml:space="preserve"> (RSIG)</w:t>
      </w:r>
    </w:p>
    <w:p w14:paraId="59981185" w14:textId="77777777" w:rsidR="00C86FAC" w:rsidRPr="004E11A2" w:rsidRDefault="00C86FAC" w:rsidP="004C3DAB">
      <w:pPr>
        <w:pStyle w:val="Default"/>
        <w:rPr>
          <w:rFonts w:asciiTheme="minorHAnsi" w:hAnsiTheme="minorHAnsi" w:cstheme="minorHAnsi"/>
        </w:rPr>
      </w:pPr>
    </w:p>
    <w:p w14:paraId="10E213AC" w14:textId="75DF47D7" w:rsidR="00C86FAC" w:rsidRPr="004E11A2" w:rsidRDefault="00C86FAC" w:rsidP="004C3DAB">
      <w:pPr>
        <w:pStyle w:val="Default"/>
        <w:rPr>
          <w:rFonts w:asciiTheme="minorHAnsi" w:hAnsiTheme="minorHAnsi" w:cstheme="minorHAnsi"/>
        </w:rPr>
      </w:pPr>
      <w:r w:rsidRPr="004E11A2">
        <w:rPr>
          <w:rFonts w:asciiTheme="minorHAnsi" w:hAnsiTheme="minorHAnsi" w:cstheme="minorHAnsi"/>
        </w:rPr>
        <w:t xml:space="preserve">RSIG is a free, multi-platform, scriptable software system that creates an air quality modeling platform. RSIG takes the step of data preparation and exploration. It then creates data that is ready for analysis on different platforms. </w:t>
      </w:r>
    </w:p>
    <w:p w14:paraId="0A0C0801" w14:textId="77777777" w:rsidR="00C86FAC" w:rsidRPr="004E11A2" w:rsidRDefault="00C86FAC" w:rsidP="004C3DAB">
      <w:pPr>
        <w:pStyle w:val="Default"/>
        <w:rPr>
          <w:rFonts w:asciiTheme="minorHAnsi" w:hAnsiTheme="minorHAnsi" w:cstheme="minorHAnsi"/>
        </w:rPr>
      </w:pPr>
    </w:p>
    <w:p w14:paraId="1442C876" w14:textId="5B1913DA" w:rsidR="00C86FAC" w:rsidRPr="004E11A2" w:rsidRDefault="00C86FAC" w:rsidP="004C3DAB">
      <w:pPr>
        <w:pStyle w:val="Default"/>
        <w:rPr>
          <w:rFonts w:asciiTheme="minorHAnsi" w:hAnsiTheme="minorHAnsi" w:cstheme="minorHAnsi"/>
        </w:rPr>
      </w:pPr>
      <w:r w:rsidRPr="004E11A2">
        <w:rPr>
          <w:rFonts w:asciiTheme="minorHAnsi" w:hAnsiTheme="minorHAnsi" w:cstheme="minorHAnsi"/>
        </w:rPr>
        <w:t xml:space="preserve">Typical users are air quality modelers for model evaluation for case study analysis, exposure studies in research, etc. </w:t>
      </w:r>
    </w:p>
    <w:p w14:paraId="72B62AD2" w14:textId="77777777" w:rsidR="00C86FAC" w:rsidRPr="004E11A2" w:rsidRDefault="00C86FAC" w:rsidP="004C3DAB">
      <w:pPr>
        <w:pStyle w:val="Default"/>
        <w:rPr>
          <w:rFonts w:asciiTheme="minorHAnsi" w:hAnsiTheme="minorHAnsi" w:cstheme="minorHAnsi"/>
        </w:rPr>
      </w:pPr>
    </w:p>
    <w:p w14:paraId="7396F9C4" w14:textId="63F252C3" w:rsidR="00C86FAC" w:rsidRPr="004E11A2" w:rsidRDefault="00C86FAC" w:rsidP="004C3DAB">
      <w:pPr>
        <w:pStyle w:val="Default"/>
        <w:rPr>
          <w:rFonts w:asciiTheme="minorHAnsi" w:hAnsiTheme="minorHAnsi" w:cstheme="minorHAnsi"/>
        </w:rPr>
      </w:pPr>
      <w:r w:rsidRPr="004E11A2">
        <w:rPr>
          <w:rFonts w:asciiTheme="minorHAnsi" w:hAnsiTheme="minorHAnsi" w:cstheme="minorHAnsi"/>
        </w:rPr>
        <w:t xml:space="preserve">There is a web of servers that have been developed. The main server sits in research triangle park. Uses a web coverage service to bring in </w:t>
      </w:r>
      <w:proofErr w:type="spellStart"/>
      <w:r w:rsidRPr="004E11A2">
        <w:rPr>
          <w:rFonts w:asciiTheme="minorHAnsi" w:hAnsiTheme="minorHAnsi" w:cstheme="minorHAnsi"/>
        </w:rPr>
        <w:t>AirNow</w:t>
      </w:r>
      <w:proofErr w:type="spellEnd"/>
      <w:r w:rsidRPr="004E11A2">
        <w:rPr>
          <w:rFonts w:asciiTheme="minorHAnsi" w:hAnsiTheme="minorHAnsi" w:cstheme="minorHAnsi"/>
        </w:rPr>
        <w:t xml:space="preserve"> data, MODIS data, </w:t>
      </w:r>
      <w:r w:rsidR="00930771" w:rsidRPr="004E11A2">
        <w:rPr>
          <w:rFonts w:asciiTheme="minorHAnsi" w:hAnsiTheme="minorHAnsi" w:cstheme="minorHAnsi"/>
        </w:rPr>
        <w:t xml:space="preserve">etc. </w:t>
      </w:r>
    </w:p>
    <w:p w14:paraId="46D38647" w14:textId="77777777" w:rsidR="00930771" w:rsidRPr="004E11A2" w:rsidRDefault="00930771" w:rsidP="004C3DAB">
      <w:pPr>
        <w:pStyle w:val="Default"/>
        <w:rPr>
          <w:rFonts w:asciiTheme="minorHAnsi" w:hAnsiTheme="minorHAnsi" w:cstheme="minorHAnsi"/>
        </w:rPr>
      </w:pPr>
    </w:p>
    <w:p w14:paraId="1C105469" w14:textId="0C833D10" w:rsidR="00930771" w:rsidRPr="004E11A2" w:rsidRDefault="00930771" w:rsidP="004C3DAB">
      <w:pPr>
        <w:pStyle w:val="Default"/>
        <w:rPr>
          <w:rFonts w:asciiTheme="minorHAnsi" w:hAnsiTheme="minorHAnsi" w:cstheme="minorHAnsi"/>
        </w:rPr>
      </w:pPr>
      <w:r w:rsidRPr="004E11A2">
        <w:rPr>
          <w:rFonts w:asciiTheme="minorHAnsi" w:hAnsiTheme="minorHAnsi" w:cstheme="minorHAnsi"/>
        </w:rPr>
        <w:t>Variables</w:t>
      </w:r>
      <w:r w:rsidR="004E11A2" w:rsidRPr="004E11A2">
        <w:rPr>
          <w:rFonts w:asciiTheme="minorHAnsi" w:hAnsiTheme="minorHAnsi" w:cstheme="minorHAnsi"/>
        </w:rPr>
        <w:t xml:space="preserve"> in the gateway</w:t>
      </w:r>
      <w:r w:rsidRPr="004E11A2">
        <w:rPr>
          <w:rFonts w:asciiTheme="minorHAnsi" w:hAnsiTheme="minorHAnsi" w:cstheme="minorHAnsi"/>
        </w:rPr>
        <w:t xml:space="preserve">: </w:t>
      </w:r>
    </w:p>
    <w:p w14:paraId="312B866C" w14:textId="77777777" w:rsidR="00930771" w:rsidRPr="004E11A2" w:rsidRDefault="00930771" w:rsidP="004C3DAB">
      <w:pPr>
        <w:pStyle w:val="Default"/>
        <w:rPr>
          <w:rFonts w:asciiTheme="minorHAnsi" w:hAnsiTheme="minorHAnsi" w:cstheme="minorHAnsi"/>
        </w:rPr>
      </w:pPr>
    </w:p>
    <w:p w14:paraId="79687874" w14:textId="19AD955C" w:rsidR="00930771" w:rsidRPr="004E11A2" w:rsidRDefault="00930771" w:rsidP="004E11A2">
      <w:pPr>
        <w:pStyle w:val="Default"/>
        <w:numPr>
          <w:ilvl w:val="0"/>
          <w:numId w:val="14"/>
        </w:numPr>
        <w:rPr>
          <w:rFonts w:asciiTheme="minorHAnsi" w:hAnsiTheme="minorHAnsi" w:cstheme="minorHAnsi"/>
        </w:rPr>
      </w:pPr>
      <w:r w:rsidRPr="004E11A2">
        <w:rPr>
          <w:rFonts w:asciiTheme="minorHAnsi" w:hAnsiTheme="minorHAnsi" w:cstheme="minorHAnsi"/>
        </w:rPr>
        <w:t>Provide access to TROPOMI data sets. Satellite dataset from Copernicus. Provides column abundances of NO2, CH4, CO, and CH20</w:t>
      </w:r>
    </w:p>
    <w:p w14:paraId="5E0E2BE3" w14:textId="77777777" w:rsidR="00930771" w:rsidRPr="004E11A2" w:rsidRDefault="00930771" w:rsidP="004C3DAB">
      <w:pPr>
        <w:pStyle w:val="Default"/>
        <w:rPr>
          <w:rFonts w:asciiTheme="minorHAnsi" w:hAnsiTheme="minorHAnsi" w:cstheme="minorHAnsi"/>
        </w:rPr>
      </w:pPr>
    </w:p>
    <w:p w14:paraId="581C5B07" w14:textId="54C9F95E" w:rsidR="00930771" w:rsidRPr="004E11A2" w:rsidRDefault="00930771" w:rsidP="004E11A2">
      <w:pPr>
        <w:pStyle w:val="Default"/>
        <w:numPr>
          <w:ilvl w:val="0"/>
          <w:numId w:val="14"/>
        </w:numPr>
        <w:rPr>
          <w:rFonts w:asciiTheme="minorHAnsi" w:hAnsiTheme="minorHAnsi" w:cstheme="minorHAnsi"/>
        </w:rPr>
      </w:pPr>
      <w:r w:rsidRPr="004E11A2">
        <w:rPr>
          <w:rFonts w:asciiTheme="minorHAnsi" w:hAnsiTheme="minorHAnsi" w:cstheme="minorHAnsi"/>
        </w:rPr>
        <w:t xml:space="preserve">Also uses 3 dimensional winds modeled from CONUS at 3 km horizontal grid spacing. Hosted data from 2014- present. </w:t>
      </w:r>
    </w:p>
    <w:p w14:paraId="6BED17EA" w14:textId="77777777" w:rsidR="00930771" w:rsidRPr="004E11A2" w:rsidRDefault="00930771" w:rsidP="004C3DAB">
      <w:pPr>
        <w:pStyle w:val="Default"/>
        <w:rPr>
          <w:rFonts w:asciiTheme="minorHAnsi" w:hAnsiTheme="minorHAnsi" w:cstheme="minorHAnsi"/>
        </w:rPr>
      </w:pPr>
    </w:p>
    <w:p w14:paraId="0A5931A7" w14:textId="1A4815B7" w:rsidR="00930771" w:rsidRDefault="00930771" w:rsidP="004E11A2">
      <w:pPr>
        <w:pStyle w:val="Default"/>
        <w:numPr>
          <w:ilvl w:val="0"/>
          <w:numId w:val="14"/>
        </w:numPr>
        <w:rPr>
          <w:rFonts w:asciiTheme="minorHAnsi" w:hAnsiTheme="minorHAnsi" w:cstheme="minorHAnsi"/>
        </w:rPr>
      </w:pPr>
      <w:r w:rsidRPr="004E11A2">
        <w:rPr>
          <w:rFonts w:asciiTheme="minorHAnsi" w:hAnsiTheme="minorHAnsi" w:cstheme="minorHAnsi"/>
        </w:rPr>
        <w:t xml:space="preserve">Some of newer datasets that they are working on. </w:t>
      </w:r>
      <w:proofErr w:type="spellStart"/>
      <w:r w:rsidRPr="004E11A2">
        <w:rPr>
          <w:rFonts w:asciiTheme="minorHAnsi" w:hAnsiTheme="minorHAnsi" w:cstheme="minorHAnsi"/>
        </w:rPr>
        <w:t>Pandonia</w:t>
      </w:r>
      <w:proofErr w:type="spellEnd"/>
      <w:r w:rsidRPr="004E11A2">
        <w:rPr>
          <w:rFonts w:asciiTheme="minorHAnsi" w:hAnsiTheme="minorHAnsi" w:cstheme="minorHAnsi"/>
        </w:rPr>
        <w:t xml:space="preserve"> global network – network of UV-VIS specs with </w:t>
      </w:r>
      <w:proofErr w:type="gramStart"/>
      <w:r w:rsidRPr="004E11A2">
        <w:rPr>
          <w:rFonts w:asciiTheme="minorHAnsi" w:hAnsiTheme="minorHAnsi" w:cstheme="minorHAnsi"/>
        </w:rPr>
        <w:t>main focus</w:t>
      </w:r>
      <w:proofErr w:type="gramEnd"/>
      <w:r w:rsidRPr="004E11A2">
        <w:rPr>
          <w:rFonts w:asciiTheme="minorHAnsi" w:hAnsiTheme="minorHAnsi" w:cstheme="minorHAnsi"/>
        </w:rPr>
        <w:t xml:space="preserve"> on satellite validation of trace gases. Primarily used for validation of TROPOMI. There are 160 units across the globe. </w:t>
      </w:r>
    </w:p>
    <w:p w14:paraId="6654B8CF" w14:textId="77777777" w:rsidR="003F02D1" w:rsidRDefault="003F02D1" w:rsidP="003F02D1">
      <w:pPr>
        <w:pStyle w:val="ListParagraph"/>
        <w:rPr>
          <w:rFonts w:cstheme="minorHAnsi"/>
        </w:rPr>
      </w:pPr>
    </w:p>
    <w:p w14:paraId="50FF1EFD" w14:textId="77777777" w:rsidR="003F02D1" w:rsidRPr="004E11A2" w:rsidRDefault="003F02D1" w:rsidP="003F02D1">
      <w:pPr>
        <w:pStyle w:val="Default"/>
        <w:ind w:left="720"/>
        <w:rPr>
          <w:rFonts w:asciiTheme="minorHAnsi" w:hAnsiTheme="minorHAnsi" w:cstheme="minorHAnsi"/>
        </w:rPr>
      </w:pPr>
    </w:p>
    <w:p w14:paraId="7618BEE7" w14:textId="7CB8E4E1" w:rsidR="00930771" w:rsidRPr="004E11A2" w:rsidRDefault="00930771" w:rsidP="004E11A2">
      <w:pPr>
        <w:pStyle w:val="Default"/>
        <w:numPr>
          <w:ilvl w:val="0"/>
          <w:numId w:val="14"/>
        </w:numPr>
        <w:rPr>
          <w:noProof/>
        </w:rPr>
      </w:pPr>
      <w:r w:rsidRPr="004E11A2">
        <w:rPr>
          <w:noProof/>
        </w:rPr>
        <w:lastRenderedPageBreak/>
        <w:t xml:space="preserve">Satellite dataset from NASA Earth Venture Instrument Program with daylight hourly scans over greater North America at urban scales. </w:t>
      </w:r>
    </w:p>
    <w:p w14:paraId="70DE703C" w14:textId="77777777" w:rsidR="00930771" w:rsidRPr="004E11A2" w:rsidRDefault="00930771" w:rsidP="004C3DAB">
      <w:pPr>
        <w:pStyle w:val="Default"/>
        <w:rPr>
          <w:noProof/>
        </w:rPr>
      </w:pPr>
    </w:p>
    <w:p w14:paraId="18B5DA22" w14:textId="72EEE37B" w:rsidR="00930771" w:rsidRPr="004E11A2" w:rsidRDefault="00930771" w:rsidP="004E11A2">
      <w:pPr>
        <w:pStyle w:val="Default"/>
        <w:numPr>
          <w:ilvl w:val="0"/>
          <w:numId w:val="14"/>
        </w:numPr>
        <w:rPr>
          <w:noProof/>
        </w:rPr>
      </w:pPr>
      <w:r w:rsidRPr="004E11A2">
        <w:rPr>
          <w:noProof/>
        </w:rPr>
        <w:t>Typical application</w:t>
      </w:r>
      <w:r w:rsidR="004E11A2" w:rsidRPr="004E11A2">
        <w:rPr>
          <w:noProof/>
        </w:rPr>
        <w:t xml:space="preserve"> is </w:t>
      </w:r>
      <w:r w:rsidRPr="004E11A2">
        <w:rPr>
          <w:noProof/>
        </w:rPr>
        <w:t xml:space="preserve">model evaluation, air quality events. </w:t>
      </w:r>
    </w:p>
    <w:p w14:paraId="2EC77512" w14:textId="77777777" w:rsidR="00930771" w:rsidRDefault="00930771" w:rsidP="004C3DAB">
      <w:pPr>
        <w:pStyle w:val="Default"/>
        <w:rPr>
          <w:noProof/>
        </w:rPr>
      </w:pPr>
    </w:p>
    <w:p w14:paraId="03FB45A2" w14:textId="20549DA3" w:rsidR="00930771" w:rsidRDefault="00930771" w:rsidP="004C3DAB">
      <w:pPr>
        <w:pStyle w:val="Default"/>
        <w:rPr>
          <w:noProof/>
        </w:rPr>
      </w:pPr>
      <w:r>
        <w:rPr>
          <w:noProof/>
        </w:rPr>
        <w:t>TEMPO</w:t>
      </w:r>
    </w:p>
    <w:p w14:paraId="7CE6817B" w14:textId="447C6F65" w:rsidR="00930771" w:rsidRDefault="00930771" w:rsidP="004E11A2">
      <w:pPr>
        <w:pStyle w:val="Default"/>
        <w:numPr>
          <w:ilvl w:val="0"/>
          <w:numId w:val="15"/>
        </w:numPr>
        <w:rPr>
          <w:noProof/>
        </w:rPr>
      </w:pPr>
      <w:r>
        <w:rPr>
          <w:noProof/>
        </w:rPr>
        <w:t xml:space="preserve">Scheduled to be available to the public in April 2024. TEMPO measurements and baseline products, ozone, nitrogen dioxide, formaldehyde. </w:t>
      </w:r>
    </w:p>
    <w:p w14:paraId="26B6EC87" w14:textId="77777777" w:rsidR="001D70CD" w:rsidRDefault="001D70CD" w:rsidP="004C3DAB">
      <w:pPr>
        <w:pStyle w:val="Default"/>
        <w:rPr>
          <w:noProof/>
        </w:rPr>
      </w:pPr>
    </w:p>
    <w:p w14:paraId="5FFB99D7" w14:textId="5D60CFD4" w:rsidR="001D70CD" w:rsidRDefault="001D70CD" w:rsidP="004E11A2">
      <w:pPr>
        <w:pStyle w:val="Default"/>
        <w:numPr>
          <w:ilvl w:val="0"/>
          <w:numId w:val="15"/>
        </w:numPr>
        <w:rPr>
          <w:noProof/>
        </w:rPr>
      </w:pPr>
      <w:r>
        <w:rPr>
          <w:noProof/>
        </w:rPr>
        <w:t xml:space="preserve">Issue of validation is not discussed enough – trying to fill this hole in the TEMPO project and quantify the quality of these products by decomposing uncertainty components. Moving toward more routine and systematic approach. </w:t>
      </w:r>
    </w:p>
    <w:p w14:paraId="55FA013A" w14:textId="77777777" w:rsidR="001D70CD" w:rsidRDefault="001D70CD" w:rsidP="004C3DAB">
      <w:pPr>
        <w:pStyle w:val="Default"/>
        <w:rPr>
          <w:noProof/>
        </w:rPr>
      </w:pPr>
    </w:p>
    <w:p w14:paraId="7A8EC465" w14:textId="501E09E3" w:rsidR="001D70CD" w:rsidRDefault="001D70CD" w:rsidP="004E11A2">
      <w:pPr>
        <w:pStyle w:val="Default"/>
        <w:numPr>
          <w:ilvl w:val="0"/>
          <w:numId w:val="15"/>
        </w:numPr>
        <w:rPr>
          <w:noProof/>
        </w:rPr>
      </w:pPr>
      <w:r>
        <w:rPr>
          <w:noProof/>
        </w:rPr>
        <w:t xml:space="preserve">Led and facilitated validation plan focused on the baseline products for TEMPO. Outlining best efforts validation approach that can be found online. </w:t>
      </w:r>
    </w:p>
    <w:p w14:paraId="3B083C1D" w14:textId="77777777" w:rsidR="001D70CD" w:rsidRDefault="001D70CD" w:rsidP="004C3DAB">
      <w:pPr>
        <w:pStyle w:val="Default"/>
        <w:rPr>
          <w:noProof/>
        </w:rPr>
      </w:pPr>
    </w:p>
    <w:p w14:paraId="319D35CF" w14:textId="6053804A" w:rsidR="001D70CD" w:rsidRDefault="003F02D1" w:rsidP="004C3DAB">
      <w:pPr>
        <w:pStyle w:val="Default"/>
        <w:rPr>
          <w:rFonts w:asciiTheme="minorHAnsi" w:hAnsiTheme="minorHAnsi" w:cstheme="minorHAnsi"/>
          <w:b/>
          <w:bCs/>
        </w:rPr>
      </w:pPr>
      <w:r>
        <w:rPr>
          <w:rFonts w:asciiTheme="minorHAnsi" w:hAnsiTheme="minorHAnsi" w:cstheme="minorHAnsi"/>
          <w:b/>
          <w:bCs/>
        </w:rPr>
        <w:t xml:space="preserve">Demonstration on using </w:t>
      </w:r>
      <w:proofErr w:type="gramStart"/>
      <w:r>
        <w:rPr>
          <w:rFonts w:asciiTheme="minorHAnsi" w:hAnsiTheme="minorHAnsi" w:cstheme="minorHAnsi"/>
          <w:b/>
          <w:bCs/>
        </w:rPr>
        <w:t>RSIG</w:t>
      </w:r>
      <w:proofErr w:type="gramEnd"/>
      <w:r>
        <w:rPr>
          <w:rFonts w:asciiTheme="minorHAnsi" w:hAnsiTheme="minorHAnsi" w:cstheme="minorHAnsi"/>
          <w:b/>
          <w:bCs/>
        </w:rPr>
        <w:t xml:space="preserve"> </w:t>
      </w:r>
    </w:p>
    <w:p w14:paraId="0ECE1A05" w14:textId="7BA24090" w:rsidR="001D70CD" w:rsidRDefault="001D70CD" w:rsidP="001D70CD">
      <w:pPr>
        <w:pStyle w:val="Default"/>
        <w:numPr>
          <w:ilvl w:val="0"/>
          <w:numId w:val="13"/>
        </w:numPr>
        <w:rPr>
          <w:rFonts w:asciiTheme="minorHAnsi" w:hAnsiTheme="minorHAnsi" w:cstheme="minorHAnsi"/>
          <w:b/>
          <w:bCs/>
        </w:rPr>
      </w:pPr>
      <w:r>
        <w:rPr>
          <w:rFonts w:asciiTheme="minorHAnsi" w:hAnsiTheme="minorHAnsi" w:cstheme="minorHAnsi"/>
          <w:b/>
          <w:bCs/>
        </w:rPr>
        <w:t xml:space="preserve">Go to </w:t>
      </w:r>
      <w:hyperlink r:id="rId5" w:history="1">
        <w:r w:rsidRPr="00726E0B">
          <w:rPr>
            <w:rStyle w:val="Hyperlink"/>
            <w:rFonts w:asciiTheme="minorHAnsi" w:hAnsiTheme="minorHAnsi" w:cstheme="minorHAnsi"/>
            <w:b/>
            <w:bCs/>
          </w:rPr>
          <w:t>www.epa.gov/rsig</w:t>
        </w:r>
      </w:hyperlink>
      <w:r>
        <w:rPr>
          <w:rFonts w:asciiTheme="minorHAnsi" w:hAnsiTheme="minorHAnsi" w:cstheme="minorHAnsi"/>
          <w:b/>
          <w:bCs/>
        </w:rPr>
        <w:t xml:space="preserve"> </w:t>
      </w:r>
    </w:p>
    <w:p w14:paraId="3EDE55E7" w14:textId="77777777" w:rsidR="001D70CD" w:rsidRDefault="001D70CD" w:rsidP="001D70CD">
      <w:pPr>
        <w:pStyle w:val="Default"/>
        <w:ind w:left="720"/>
        <w:rPr>
          <w:rFonts w:asciiTheme="minorHAnsi" w:hAnsiTheme="minorHAnsi" w:cstheme="minorHAnsi"/>
          <w:b/>
          <w:bCs/>
        </w:rPr>
      </w:pPr>
    </w:p>
    <w:p w14:paraId="74697060" w14:textId="0F528604" w:rsidR="001D70CD" w:rsidRPr="003F02D1" w:rsidRDefault="001D70CD" w:rsidP="003F02D1">
      <w:pPr>
        <w:pStyle w:val="Default"/>
        <w:numPr>
          <w:ilvl w:val="0"/>
          <w:numId w:val="16"/>
        </w:numPr>
        <w:rPr>
          <w:rFonts w:asciiTheme="minorHAnsi" w:hAnsiTheme="minorHAnsi" w:cstheme="minorHAnsi"/>
        </w:rPr>
      </w:pPr>
      <w:r w:rsidRPr="003F02D1">
        <w:rPr>
          <w:rFonts w:asciiTheme="minorHAnsi" w:hAnsiTheme="minorHAnsi" w:cstheme="minorHAnsi"/>
        </w:rPr>
        <w:t xml:space="preserve">On the left are demos that show you how to use the tool. This is a desktop application. In the application, there are tabs for different functions. You can turn on different layers. There are controls for animating through time. Typically look at hourly data in RSIG. When go to select data, need to select bounding box. Have software that goes in and pulls only the data that you want. </w:t>
      </w:r>
    </w:p>
    <w:p w14:paraId="5B38B00A" w14:textId="77777777" w:rsidR="00E1052D" w:rsidRPr="003F02D1" w:rsidRDefault="00E1052D" w:rsidP="001D70CD">
      <w:pPr>
        <w:pStyle w:val="Default"/>
        <w:ind w:left="720"/>
        <w:rPr>
          <w:rFonts w:asciiTheme="minorHAnsi" w:hAnsiTheme="minorHAnsi" w:cstheme="minorHAnsi"/>
        </w:rPr>
      </w:pPr>
    </w:p>
    <w:p w14:paraId="5BB824B6" w14:textId="29A1F94C" w:rsidR="00E1052D" w:rsidRPr="003F02D1" w:rsidRDefault="00E1052D" w:rsidP="003F02D1">
      <w:pPr>
        <w:pStyle w:val="Default"/>
        <w:numPr>
          <w:ilvl w:val="0"/>
          <w:numId w:val="16"/>
        </w:numPr>
        <w:rPr>
          <w:rFonts w:asciiTheme="minorHAnsi" w:hAnsiTheme="minorHAnsi" w:cstheme="minorHAnsi"/>
        </w:rPr>
      </w:pPr>
      <w:r w:rsidRPr="003F02D1">
        <w:rPr>
          <w:rFonts w:asciiTheme="minorHAnsi" w:hAnsiTheme="minorHAnsi" w:cstheme="minorHAnsi"/>
        </w:rPr>
        <w:t xml:space="preserve">When switch to data tab, there is data selection tree that will allow you to request any variable that is in RSIG. Can select up to 5 that you can view at a time, etc. Hit “get data” button to get data set in a minute or two. </w:t>
      </w:r>
    </w:p>
    <w:p w14:paraId="16E7C3DE" w14:textId="77777777" w:rsidR="00E1052D" w:rsidRPr="003F02D1" w:rsidRDefault="00E1052D" w:rsidP="001D70CD">
      <w:pPr>
        <w:pStyle w:val="Default"/>
        <w:ind w:left="720"/>
        <w:rPr>
          <w:rFonts w:asciiTheme="minorHAnsi" w:hAnsiTheme="minorHAnsi" w:cstheme="minorHAnsi"/>
        </w:rPr>
      </w:pPr>
    </w:p>
    <w:p w14:paraId="633E7C61" w14:textId="5E5C0C6F" w:rsidR="00E1052D" w:rsidRPr="003F02D1" w:rsidRDefault="00E1052D" w:rsidP="003F02D1">
      <w:pPr>
        <w:pStyle w:val="Default"/>
        <w:numPr>
          <w:ilvl w:val="0"/>
          <w:numId w:val="16"/>
        </w:numPr>
        <w:rPr>
          <w:rFonts w:asciiTheme="minorHAnsi" w:hAnsiTheme="minorHAnsi" w:cstheme="minorHAnsi"/>
        </w:rPr>
      </w:pPr>
      <w:r w:rsidRPr="003F02D1">
        <w:rPr>
          <w:rFonts w:asciiTheme="minorHAnsi" w:hAnsiTheme="minorHAnsi" w:cstheme="minorHAnsi"/>
        </w:rPr>
        <w:t xml:space="preserve">Each data type can be interpolated to CMAQ or other grids. If you want to re-grid, there are re-gridding pre-sets. </w:t>
      </w:r>
    </w:p>
    <w:p w14:paraId="55F6420C" w14:textId="77777777" w:rsidR="00E1052D" w:rsidRPr="003F02D1" w:rsidRDefault="00E1052D" w:rsidP="001D70CD">
      <w:pPr>
        <w:pStyle w:val="Default"/>
        <w:ind w:left="720"/>
        <w:rPr>
          <w:rFonts w:asciiTheme="minorHAnsi" w:hAnsiTheme="minorHAnsi" w:cstheme="minorHAnsi"/>
        </w:rPr>
      </w:pPr>
    </w:p>
    <w:p w14:paraId="28DF0207" w14:textId="3848D906" w:rsidR="00E1052D" w:rsidRPr="003F02D1" w:rsidRDefault="00E1052D" w:rsidP="003F02D1">
      <w:pPr>
        <w:pStyle w:val="Default"/>
        <w:numPr>
          <w:ilvl w:val="0"/>
          <w:numId w:val="16"/>
        </w:numPr>
        <w:rPr>
          <w:rFonts w:asciiTheme="minorHAnsi" w:hAnsiTheme="minorHAnsi" w:cstheme="minorHAnsi"/>
        </w:rPr>
      </w:pPr>
      <w:r w:rsidRPr="003F02D1">
        <w:rPr>
          <w:rFonts w:asciiTheme="minorHAnsi" w:hAnsiTheme="minorHAnsi" w:cstheme="minorHAnsi"/>
        </w:rPr>
        <w:t xml:space="preserve">In the view tab, can adjust opacity, color map, data range to display, etc. </w:t>
      </w:r>
    </w:p>
    <w:p w14:paraId="59B19576" w14:textId="77777777" w:rsidR="00E1052D" w:rsidRPr="003F02D1" w:rsidRDefault="00E1052D" w:rsidP="001D70CD">
      <w:pPr>
        <w:pStyle w:val="Default"/>
        <w:ind w:left="720"/>
        <w:rPr>
          <w:rFonts w:asciiTheme="minorHAnsi" w:hAnsiTheme="minorHAnsi" w:cstheme="minorHAnsi"/>
        </w:rPr>
      </w:pPr>
    </w:p>
    <w:p w14:paraId="3281D809" w14:textId="34C8A164" w:rsidR="00E1052D" w:rsidRPr="003F02D1" w:rsidRDefault="00E1052D" w:rsidP="003F02D1">
      <w:pPr>
        <w:pStyle w:val="Default"/>
        <w:numPr>
          <w:ilvl w:val="0"/>
          <w:numId w:val="16"/>
        </w:numPr>
        <w:rPr>
          <w:rFonts w:asciiTheme="minorHAnsi" w:hAnsiTheme="minorHAnsi" w:cstheme="minorHAnsi"/>
        </w:rPr>
      </w:pPr>
      <w:r w:rsidRPr="003F02D1">
        <w:rPr>
          <w:rFonts w:asciiTheme="minorHAnsi" w:hAnsiTheme="minorHAnsi" w:cstheme="minorHAnsi"/>
        </w:rPr>
        <w:t xml:space="preserve">There is also a 3D view mode that comes in handy for 3D models. If you have 3D data, you can do slicing. </w:t>
      </w:r>
    </w:p>
    <w:p w14:paraId="44B67189" w14:textId="77777777" w:rsidR="00E1052D" w:rsidRPr="003F02D1" w:rsidRDefault="00E1052D" w:rsidP="001D70CD">
      <w:pPr>
        <w:pStyle w:val="Default"/>
        <w:ind w:left="720"/>
        <w:rPr>
          <w:rFonts w:asciiTheme="minorHAnsi" w:hAnsiTheme="minorHAnsi" w:cstheme="minorHAnsi"/>
        </w:rPr>
      </w:pPr>
    </w:p>
    <w:p w14:paraId="5E5BE815" w14:textId="399267DB" w:rsidR="00E1052D" w:rsidRPr="003F02D1" w:rsidRDefault="00E1052D" w:rsidP="003F02D1">
      <w:pPr>
        <w:pStyle w:val="Default"/>
        <w:numPr>
          <w:ilvl w:val="0"/>
          <w:numId w:val="16"/>
        </w:numPr>
        <w:rPr>
          <w:rFonts w:asciiTheme="minorHAnsi" w:hAnsiTheme="minorHAnsi" w:cstheme="minorHAnsi"/>
        </w:rPr>
      </w:pPr>
      <w:r w:rsidRPr="003F02D1">
        <w:rPr>
          <w:rFonts w:asciiTheme="minorHAnsi" w:hAnsiTheme="minorHAnsi" w:cstheme="minorHAnsi"/>
        </w:rPr>
        <w:t xml:space="preserve">If you want to save data, can save visualization output, as </w:t>
      </w:r>
      <w:proofErr w:type="spellStart"/>
      <w:r w:rsidRPr="003F02D1">
        <w:rPr>
          <w:rFonts w:asciiTheme="minorHAnsi" w:hAnsiTheme="minorHAnsi" w:cstheme="minorHAnsi"/>
        </w:rPr>
        <w:t>kml</w:t>
      </w:r>
      <w:proofErr w:type="spellEnd"/>
      <w:r w:rsidRPr="003F02D1">
        <w:rPr>
          <w:rFonts w:asciiTheme="minorHAnsi" w:hAnsiTheme="minorHAnsi" w:cstheme="minorHAnsi"/>
        </w:rPr>
        <w:t xml:space="preserve"> or others, or save as </w:t>
      </w:r>
      <w:proofErr w:type="spellStart"/>
      <w:r w:rsidRPr="003F02D1">
        <w:rPr>
          <w:rFonts w:asciiTheme="minorHAnsi" w:hAnsiTheme="minorHAnsi" w:cstheme="minorHAnsi"/>
        </w:rPr>
        <w:t>netcdf</w:t>
      </w:r>
      <w:proofErr w:type="spellEnd"/>
      <w:r w:rsidRPr="003F02D1">
        <w:rPr>
          <w:rFonts w:asciiTheme="minorHAnsi" w:hAnsiTheme="minorHAnsi" w:cstheme="minorHAnsi"/>
        </w:rPr>
        <w:t xml:space="preserve">, can also save metadata along with this. </w:t>
      </w:r>
    </w:p>
    <w:p w14:paraId="7D70BD99" w14:textId="77777777" w:rsidR="00E1052D" w:rsidRDefault="00E1052D" w:rsidP="001D70CD">
      <w:pPr>
        <w:pStyle w:val="Default"/>
        <w:ind w:left="720"/>
        <w:rPr>
          <w:rFonts w:asciiTheme="minorHAnsi" w:hAnsiTheme="minorHAnsi" w:cstheme="minorHAnsi"/>
          <w:b/>
          <w:bCs/>
        </w:rPr>
      </w:pPr>
    </w:p>
    <w:p w14:paraId="084570D7" w14:textId="77777777" w:rsidR="00E1052D" w:rsidRDefault="00E1052D" w:rsidP="001D70CD">
      <w:pPr>
        <w:pStyle w:val="Default"/>
        <w:ind w:left="720"/>
        <w:rPr>
          <w:rFonts w:asciiTheme="minorHAnsi" w:hAnsiTheme="minorHAnsi" w:cstheme="minorHAnsi"/>
          <w:b/>
          <w:bCs/>
        </w:rPr>
      </w:pPr>
    </w:p>
    <w:p w14:paraId="2A203DB0" w14:textId="77777777" w:rsidR="00074AE2" w:rsidRDefault="00074AE2" w:rsidP="00074AE2">
      <w:pPr>
        <w:pStyle w:val="Default"/>
        <w:rPr>
          <w:rFonts w:asciiTheme="minorHAnsi" w:hAnsiTheme="minorHAnsi" w:cstheme="minorHAnsi"/>
          <w:b/>
          <w:bCs/>
        </w:rPr>
      </w:pPr>
    </w:p>
    <w:p w14:paraId="2F627BB9" w14:textId="728B7B49" w:rsidR="00074AE2" w:rsidRDefault="00074AE2" w:rsidP="00074AE2">
      <w:pPr>
        <w:pStyle w:val="Default"/>
        <w:rPr>
          <w:rFonts w:asciiTheme="minorHAnsi" w:hAnsiTheme="minorHAnsi" w:cstheme="minorHAnsi"/>
          <w:b/>
          <w:bCs/>
        </w:rPr>
      </w:pPr>
    </w:p>
    <w:p w14:paraId="5635084D" w14:textId="77777777" w:rsidR="00C86FAC" w:rsidRDefault="00C86FAC" w:rsidP="008604D1">
      <w:pPr>
        <w:pStyle w:val="Default"/>
        <w:rPr>
          <w:rFonts w:asciiTheme="minorHAnsi" w:hAnsiTheme="minorHAnsi" w:cstheme="minorHAnsi"/>
          <w:b/>
          <w:bCs/>
        </w:rPr>
      </w:pPr>
    </w:p>
    <w:p w14:paraId="17FEBDB9" w14:textId="36A0E9C5" w:rsidR="0069481A" w:rsidRPr="002E1936" w:rsidRDefault="008604D1" w:rsidP="008604D1">
      <w:pPr>
        <w:pStyle w:val="Default"/>
        <w:rPr>
          <w:rFonts w:asciiTheme="minorHAnsi" w:hAnsiTheme="minorHAnsi" w:cstheme="minorHAnsi"/>
          <w:b/>
          <w:bCs/>
        </w:rPr>
      </w:pPr>
      <w:r w:rsidRPr="002E1936">
        <w:rPr>
          <w:rFonts w:asciiTheme="minorHAnsi" w:hAnsiTheme="minorHAnsi" w:cstheme="minorHAnsi"/>
          <w:b/>
          <w:bCs/>
        </w:rPr>
        <w:t xml:space="preserve">3. ACTIONS / UPDATES </w:t>
      </w:r>
    </w:p>
    <w:p w14:paraId="242CD4FC" w14:textId="2AD42899" w:rsidR="008604D1" w:rsidRPr="002E1936" w:rsidRDefault="008604D1" w:rsidP="008604D1">
      <w:pPr>
        <w:pStyle w:val="Default"/>
        <w:rPr>
          <w:rFonts w:asciiTheme="minorHAnsi" w:hAnsiTheme="minorHAnsi" w:cstheme="minorHAnsi"/>
        </w:rPr>
      </w:pPr>
      <w:r w:rsidRPr="002E1936">
        <w:rPr>
          <w:rFonts w:asciiTheme="minorHAnsi" w:hAnsiTheme="minorHAnsi" w:cstheme="minorHAnsi"/>
          <w:b/>
          <w:bCs/>
        </w:rPr>
        <w:t xml:space="preserve">a. </w:t>
      </w:r>
      <w:r w:rsidR="006D1A94" w:rsidRPr="002E1936">
        <w:rPr>
          <w:rFonts w:asciiTheme="minorHAnsi" w:hAnsiTheme="minorHAnsi" w:cstheme="minorHAnsi"/>
        </w:rPr>
        <w:t>Any updates</w:t>
      </w:r>
      <w:r w:rsidR="00074AE2">
        <w:rPr>
          <w:rFonts w:asciiTheme="minorHAnsi" w:hAnsiTheme="minorHAnsi" w:cstheme="minorHAnsi"/>
        </w:rPr>
        <w:t xml:space="preserve">/discussion </w:t>
      </w:r>
    </w:p>
    <w:p w14:paraId="66F39D56" w14:textId="10E15AA7" w:rsidR="008604D1" w:rsidRDefault="008604D1" w:rsidP="008604D1">
      <w:pPr>
        <w:pStyle w:val="Default"/>
        <w:rPr>
          <w:rFonts w:asciiTheme="minorHAnsi" w:hAnsiTheme="minorHAnsi" w:cstheme="minorHAnsi"/>
          <w:b/>
          <w:bCs/>
        </w:rPr>
      </w:pPr>
    </w:p>
    <w:p w14:paraId="52566254" w14:textId="4D7D214E" w:rsidR="00074AE2" w:rsidRPr="003F02D1" w:rsidRDefault="00074AE2" w:rsidP="003F02D1">
      <w:pPr>
        <w:pStyle w:val="Default"/>
        <w:numPr>
          <w:ilvl w:val="0"/>
          <w:numId w:val="17"/>
        </w:numPr>
        <w:rPr>
          <w:rFonts w:asciiTheme="minorHAnsi" w:hAnsiTheme="minorHAnsi" w:cstheme="minorHAnsi"/>
        </w:rPr>
      </w:pPr>
      <w:commentRangeStart w:id="0"/>
      <w:r w:rsidRPr="003F02D1">
        <w:rPr>
          <w:rFonts w:asciiTheme="minorHAnsi" w:hAnsiTheme="minorHAnsi" w:cstheme="minorHAnsi"/>
        </w:rPr>
        <w:t xml:space="preserve">All of presentations at the Fall WESTAR business meeting are </w:t>
      </w:r>
      <w:r w:rsidR="003F02D1">
        <w:rPr>
          <w:rFonts w:asciiTheme="minorHAnsi" w:hAnsiTheme="minorHAnsi" w:cstheme="minorHAnsi"/>
        </w:rPr>
        <w:t xml:space="preserve">now </w:t>
      </w:r>
      <w:r w:rsidRPr="003F02D1">
        <w:rPr>
          <w:rFonts w:asciiTheme="minorHAnsi" w:hAnsiTheme="minorHAnsi" w:cstheme="minorHAnsi"/>
        </w:rPr>
        <w:t xml:space="preserve">online. </w:t>
      </w:r>
      <w:commentRangeEnd w:id="0"/>
      <w:r w:rsidR="003F02D1">
        <w:rPr>
          <w:rStyle w:val="CommentReference"/>
          <w:rFonts w:asciiTheme="minorHAnsi" w:hAnsiTheme="minorHAnsi" w:cstheme="minorBidi"/>
          <w:color w:val="auto"/>
        </w:rPr>
        <w:commentReference w:id="0"/>
      </w:r>
    </w:p>
    <w:p w14:paraId="77494363" w14:textId="77777777" w:rsidR="00074AE2" w:rsidRDefault="00074AE2" w:rsidP="008604D1">
      <w:pPr>
        <w:pStyle w:val="Default"/>
        <w:rPr>
          <w:rFonts w:asciiTheme="minorHAnsi" w:hAnsiTheme="minorHAnsi" w:cstheme="minorHAnsi"/>
          <w:b/>
          <w:bCs/>
        </w:rPr>
      </w:pPr>
    </w:p>
    <w:p w14:paraId="4E36474E" w14:textId="6612DD6B" w:rsidR="00074AE2" w:rsidRPr="003F02D1" w:rsidRDefault="00074AE2" w:rsidP="003F02D1">
      <w:pPr>
        <w:pStyle w:val="Default"/>
        <w:numPr>
          <w:ilvl w:val="0"/>
          <w:numId w:val="17"/>
        </w:numPr>
        <w:rPr>
          <w:rFonts w:asciiTheme="minorHAnsi" w:hAnsiTheme="minorHAnsi" w:cstheme="minorHAnsi"/>
        </w:rPr>
      </w:pPr>
      <w:r w:rsidRPr="003F02D1">
        <w:rPr>
          <w:rFonts w:asciiTheme="minorHAnsi" w:hAnsiTheme="minorHAnsi" w:cstheme="minorHAnsi"/>
        </w:rPr>
        <w:t>The IMPROVE steering committee met last week, and those presentations are also available</w:t>
      </w:r>
      <w:r w:rsidR="003F02D1" w:rsidRPr="003F02D1">
        <w:rPr>
          <w:rFonts w:asciiTheme="minorHAnsi" w:hAnsiTheme="minorHAnsi" w:cstheme="minorHAnsi"/>
        </w:rPr>
        <w:t xml:space="preserve"> online</w:t>
      </w:r>
      <w:r w:rsidRPr="003F02D1">
        <w:rPr>
          <w:rFonts w:asciiTheme="minorHAnsi" w:hAnsiTheme="minorHAnsi" w:cstheme="minorHAnsi"/>
        </w:rPr>
        <w:t xml:space="preserve">. </w:t>
      </w:r>
    </w:p>
    <w:p w14:paraId="305F853F" w14:textId="77777777" w:rsidR="00372231" w:rsidRPr="002E1936" w:rsidRDefault="00372231" w:rsidP="008604D1">
      <w:pPr>
        <w:pStyle w:val="Default"/>
        <w:rPr>
          <w:rFonts w:asciiTheme="minorHAnsi" w:hAnsiTheme="minorHAnsi" w:cstheme="minorHAnsi"/>
        </w:rPr>
      </w:pPr>
    </w:p>
    <w:p w14:paraId="6AC723BF" w14:textId="398CDE08" w:rsidR="008604D1" w:rsidRPr="002E1936" w:rsidRDefault="008604D1" w:rsidP="008604D1">
      <w:pPr>
        <w:pStyle w:val="Default"/>
        <w:rPr>
          <w:rFonts w:asciiTheme="minorHAnsi" w:hAnsiTheme="minorHAnsi" w:cstheme="minorHAnsi"/>
        </w:rPr>
      </w:pPr>
      <w:r w:rsidRPr="002E1936">
        <w:rPr>
          <w:rFonts w:asciiTheme="minorHAnsi" w:hAnsiTheme="minorHAnsi" w:cstheme="minorHAnsi"/>
          <w:b/>
          <w:bCs/>
        </w:rPr>
        <w:t xml:space="preserve">b. </w:t>
      </w:r>
      <w:r w:rsidR="006D1A94" w:rsidRPr="002E1936">
        <w:rPr>
          <w:rFonts w:asciiTheme="minorHAnsi" w:hAnsiTheme="minorHAnsi" w:cstheme="minorHAnsi"/>
        </w:rPr>
        <w:t>Upcoming Trainings/Workshops/Meetings:</w:t>
      </w:r>
    </w:p>
    <w:p w14:paraId="1029DB7F" w14:textId="77777777" w:rsidR="006D1A94" w:rsidRPr="002E1936" w:rsidRDefault="006D1A94" w:rsidP="008604D1">
      <w:pPr>
        <w:pStyle w:val="Default"/>
        <w:rPr>
          <w:rFonts w:asciiTheme="minorHAnsi" w:hAnsiTheme="minorHAnsi" w:cstheme="minorHAnsi"/>
        </w:rPr>
      </w:pPr>
    </w:p>
    <w:p w14:paraId="5916DD5B" w14:textId="77777777" w:rsidR="0072293F" w:rsidRPr="002E1936" w:rsidRDefault="0072293F" w:rsidP="006D1A94">
      <w:pPr>
        <w:widowControl w:val="0"/>
        <w:tabs>
          <w:tab w:val="left" w:pos="1080"/>
          <w:tab w:val="left" w:pos="1800"/>
        </w:tabs>
        <w:spacing w:after="0" w:line="240" w:lineRule="auto"/>
        <w:rPr>
          <w:rFonts w:cstheme="minorHAnsi"/>
          <w:sz w:val="24"/>
          <w:szCs w:val="24"/>
        </w:rPr>
      </w:pPr>
    </w:p>
    <w:p w14:paraId="20CE8879" w14:textId="336229D3" w:rsidR="0072293F" w:rsidRDefault="00372231">
      <w:pPr>
        <w:pStyle w:val="ListParagraph"/>
        <w:widowControl w:val="0"/>
        <w:numPr>
          <w:ilvl w:val="0"/>
          <w:numId w:val="3"/>
        </w:numPr>
        <w:tabs>
          <w:tab w:val="left" w:pos="1080"/>
          <w:tab w:val="left" w:pos="1800"/>
        </w:tabs>
        <w:spacing w:after="0" w:line="240" w:lineRule="auto"/>
        <w:rPr>
          <w:rFonts w:cstheme="minorHAnsi"/>
          <w:sz w:val="24"/>
          <w:szCs w:val="24"/>
        </w:rPr>
      </w:pPr>
      <w:r w:rsidRPr="00372231">
        <w:rPr>
          <w:rFonts w:cstheme="minorHAnsi"/>
          <w:sz w:val="24"/>
          <w:szCs w:val="24"/>
        </w:rPr>
        <w:t>November 14-15: State Implementation Plan Development Training (Portland, OR)</w:t>
      </w:r>
      <w:r>
        <w:rPr>
          <w:rFonts w:cstheme="minorHAnsi"/>
          <w:sz w:val="24"/>
          <w:szCs w:val="24"/>
        </w:rPr>
        <w:t xml:space="preserve"> </w:t>
      </w:r>
      <w:r w:rsidRPr="00372231">
        <w:rPr>
          <w:rFonts w:cstheme="minorHAnsi"/>
          <w:sz w:val="24"/>
          <w:szCs w:val="24"/>
        </w:rPr>
        <w:t xml:space="preserve">Details are available on the WESTAR Training </w:t>
      </w:r>
      <w:proofErr w:type="gramStart"/>
      <w:r w:rsidRPr="00372231">
        <w:rPr>
          <w:rFonts w:cstheme="minorHAnsi"/>
          <w:sz w:val="24"/>
          <w:szCs w:val="24"/>
        </w:rPr>
        <w:t>webpage</w:t>
      </w:r>
      <w:proofErr w:type="gramEnd"/>
      <w:r w:rsidR="006D1A94" w:rsidRPr="00372231">
        <w:rPr>
          <w:rFonts w:cstheme="minorHAnsi"/>
          <w:sz w:val="24"/>
          <w:szCs w:val="24"/>
        </w:rPr>
        <w:t xml:space="preserve"> </w:t>
      </w:r>
    </w:p>
    <w:p w14:paraId="22CFA886" w14:textId="010287D9" w:rsidR="00074AE2" w:rsidRDefault="00074AE2">
      <w:pPr>
        <w:pStyle w:val="ListParagraph"/>
        <w:widowControl w:val="0"/>
        <w:numPr>
          <w:ilvl w:val="0"/>
          <w:numId w:val="3"/>
        </w:numPr>
        <w:tabs>
          <w:tab w:val="left" w:pos="1080"/>
          <w:tab w:val="left" w:pos="1800"/>
        </w:tabs>
        <w:spacing w:after="0" w:line="240" w:lineRule="auto"/>
        <w:rPr>
          <w:rFonts w:cstheme="minorHAnsi"/>
          <w:sz w:val="24"/>
          <w:szCs w:val="24"/>
        </w:rPr>
      </w:pPr>
      <w:r>
        <w:rPr>
          <w:rFonts w:cstheme="minorHAnsi"/>
          <w:sz w:val="24"/>
          <w:szCs w:val="24"/>
        </w:rPr>
        <w:t>February – Exceptional Events Workshop in St. Louis. Still looking for ideas and presentations</w:t>
      </w:r>
    </w:p>
    <w:p w14:paraId="13D8CFBA" w14:textId="2BEDD4F5" w:rsidR="00074AE2" w:rsidRPr="00372231" w:rsidRDefault="00074AE2">
      <w:pPr>
        <w:pStyle w:val="ListParagraph"/>
        <w:widowControl w:val="0"/>
        <w:numPr>
          <w:ilvl w:val="0"/>
          <w:numId w:val="3"/>
        </w:numPr>
        <w:tabs>
          <w:tab w:val="left" w:pos="1080"/>
          <w:tab w:val="left" w:pos="1800"/>
        </w:tabs>
        <w:spacing w:after="0" w:line="240" w:lineRule="auto"/>
        <w:rPr>
          <w:rFonts w:cstheme="minorHAnsi"/>
          <w:sz w:val="24"/>
          <w:szCs w:val="24"/>
        </w:rPr>
      </w:pPr>
      <w:r>
        <w:rPr>
          <w:rFonts w:cstheme="minorHAnsi"/>
          <w:sz w:val="24"/>
          <w:szCs w:val="24"/>
        </w:rPr>
        <w:t xml:space="preserve">WESTAR meeting in Riverside in April </w:t>
      </w:r>
    </w:p>
    <w:p w14:paraId="28AE5290" w14:textId="77777777" w:rsidR="006D1A94" w:rsidRPr="002E1936" w:rsidRDefault="006D1A94" w:rsidP="008604D1">
      <w:pPr>
        <w:pStyle w:val="Default"/>
        <w:rPr>
          <w:rFonts w:asciiTheme="minorHAnsi" w:hAnsiTheme="minorHAnsi" w:cstheme="minorHAnsi"/>
        </w:rPr>
      </w:pPr>
    </w:p>
    <w:p w14:paraId="5ED204DF" w14:textId="77777777" w:rsidR="006D1A94" w:rsidRPr="002E1936" w:rsidRDefault="008604D1" w:rsidP="008604D1">
      <w:pPr>
        <w:pStyle w:val="Default"/>
        <w:rPr>
          <w:rFonts w:asciiTheme="minorHAnsi" w:hAnsiTheme="minorHAnsi" w:cstheme="minorHAnsi"/>
          <w:b/>
          <w:bCs/>
        </w:rPr>
      </w:pPr>
      <w:r w:rsidRPr="002E1936">
        <w:rPr>
          <w:rFonts w:asciiTheme="minorHAnsi" w:hAnsiTheme="minorHAnsi" w:cstheme="minorHAnsi"/>
          <w:b/>
          <w:bCs/>
        </w:rPr>
        <w:t>4. NEXT CALL</w:t>
      </w:r>
    </w:p>
    <w:p w14:paraId="57D59C9E" w14:textId="0B4E041E" w:rsidR="34590955" w:rsidRPr="002E1936" w:rsidRDefault="008604D1" w:rsidP="006D1A94">
      <w:pPr>
        <w:pStyle w:val="Default"/>
        <w:rPr>
          <w:rFonts w:asciiTheme="minorHAnsi" w:hAnsiTheme="minorHAnsi" w:cstheme="minorHAnsi"/>
        </w:rPr>
      </w:pPr>
      <w:r w:rsidRPr="002E1936">
        <w:rPr>
          <w:rFonts w:asciiTheme="minorHAnsi" w:hAnsiTheme="minorHAnsi" w:cstheme="minorHAnsi"/>
          <w:b/>
          <w:bCs/>
        </w:rPr>
        <w:t xml:space="preserve">a. </w:t>
      </w:r>
      <w:r w:rsidR="003F02D1">
        <w:rPr>
          <w:rFonts w:asciiTheme="minorHAnsi" w:hAnsiTheme="minorHAnsi" w:cstheme="minorHAnsi"/>
        </w:rPr>
        <w:t xml:space="preserve">December </w:t>
      </w:r>
      <w:r w:rsidR="00441290">
        <w:rPr>
          <w:rFonts w:asciiTheme="minorHAnsi" w:hAnsiTheme="minorHAnsi" w:cstheme="minorHAnsi"/>
        </w:rPr>
        <w:t>7</w:t>
      </w:r>
      <w:r w:rsidR="00441290" w:rsidRPr="00441290">
        <w:rPr>
          <w:rFonts w:asciiTheme="minorHAnsi" w:hAnsiTheme="minorHAnsi" w:cstheme="minorHAnsi"/>
          <w:vertAlign w:val="superscript"/>
        </w:rPr>
        <w:t>th</w:t>
      </w:r>
      <w:r w:rsidR="00441290">
        <w:rPr>
          <w:rFonts w:asciiTheme="minorHAnsi" w:hAnsiTheme="minorHAnsi" w:cstheme="minorHAnsi"/>
        </w:rPr>
        <w:t>, 2023</w:t>
      </w:r>
      <w:r w:rsidR="00372231" w:rsidRPr="00372231">
        <w:rPr>
          <w:rFonts w:asciiTheme="minorHAnsi" w:hAnsiTheme="minorHAnsi" w:cstheme="minorHAnsi"/>
        </w:rPr>
        <w:t xml:space="preserve">, 1:00 - 2:00 pm (Pacific), Notes – </w:t>
      </w:r>
      <w:r w:rsidR="00441290">
        <w:rPr>
          <w:rFonts w:asciiTheme="minorHAnsi" w:hAnsiTheme="minorHAnsi" w:cstheme="minorHAnsi"/>
        </w:rPr>
        <w:t>South Dakota</w:t>
      </w:r>
    </w:p>
    <w:p w14:paraId="4A557690" w14:textId="0430E2FB" w:rsidR="34590955" w:rsidRPr="00372231" w:rsidRDefault="34590955" w:rsidP="34590955">
      <w:pPr>
        <w:rPr>
          <w:rFonts w:cstheme="minorHAnsi"/>
          <w:b/>
          <w:bCs/>
          <w:sz w:val="24"/>
          <w:szCs w:val="24"/>
        </w:rPr>
      </w:pPr>
    </w:p>
    <w:p w14:paraId="19943327" w14:textId="77777777" w:rsidR="006D1A94" w:rsidRPr="00372231" w:rsidRDefault="006D1A94" w:rsidP="006D1A94">
      <w:pPr>
        <w:ind w:left="200"/>
        <w:rPr>
          <w:rFonts w:cstheme="minorHAnsi"/>
          <w:b/>
          <w:sz w:val="24"/>
          <w:szCs w:val="24"/>
        </w:rPr>
      </w:pPr>
      <w:r w:rsidRPr="00372231">
        <w:rPr>
          <w:rFonts w:cstheme="minorHAnsi"/>
          <w:b/>
          <w:sz w:val="24"/>
          <w:szCs w:val="24"/>
        </w:rPr>
        <w:t>NOTE</w:t>
      </w:r>
      <w:r w:rsidRPr="00372231">
        <w:rPr>
          <w:rFonts w:cstheme="minorHAnsi"/>
          <w:b/>
          <w:spacing w:val="-5"/>
          <w:sz w:val="24"/>
          <w:szCs w:val="24"/>
        </w:rPr>
        <w:t xml:space="preserve"> </w:t>
      </w:r>
      <w:r w:rsidRPr="00372231">
        <w:rPr>
          <w:rFonts w:cstheme="minorHAnsi"/>
          <w:b/>
          <w:sz w:val="24"/>
          <w:szCs w:val="24"/>
        </w:rPr>
        <w:t>TAKING</w:t>
      </w:r>
      <w:r w:rsidRPr="00372231">
        <w:rPr>
          <w:rFonts w:cstheme="minorHAnsi"/>
          <w:b/>
          <w:spacing w:val="-5"/>
          <w:sz w:val="24"/>
          <w:szCs w:val="24"/>
        </w:rPr>
        <w:t xml:space="preserve"> </w:t>
      </w:r>
      <w:r w:rsidRPr="00372231">
        <w:rPr>
          <w:rFonts w:cstheme="minorHAnsi"/>
          <w:b/>
          <w:sz w:val="24"/>
          <w:szCs w:val="24"/>
        </w:rPr>
        <w:t>SCHEDULE</w:t>
      </w:r>
      <w:r w:rsidRPr="00372231">
        <w:rPr>
          <w:rFonts w:cstheme="minorHAnsi"/>
          <w:b/>
          <w:spacing w:val="-5"/>
          <w:sz w:val="24"/>
          <w:szCs w:val="24"/>
        </w:rPr>
        <w:t xml:space="preserve"> </w:t>
      </w:r>
      <w:r w:rsidRPr="00372231">
        <w:rPr>
          <w:rFonts w:cstheme="minorHAnsi"/>
          <w:b/>
          <w:sz w:val="24"/>
          <w:szCs w:val="24"/>
        </w:rPr>
        <w:t>–</w:t>
      </w:r>
      <w:r w:rsidRPr="00372231">
        <w:rPr>
          <w:rFonts w:cstheme="minorHAnsi"/>
          <w:b/>
          <w:spacing w:val="-4"/>
          <w:sz w:val="24"/>
          <w:szCs w:val="24"/>
        </w:rPr>
        <w:t xml:space="preserve"> 2023</w:t>
      </w:r>
    </w:p>
    <w:p w14:paraId="657B10EB" w14:textId="77777777" w:rsidR="006D1A94" w:rsidRPr="00372231" w:rsidRDefault="006D1A94" w:rsidP="006D1A94">
      <w:pPr>
        <w:pStyle w:val="BodyText"/>
        <w:spacing w:before="6"/>
        <w:rPr>
          <w:rFonts w:asciiTheme="minorHAnsi" w:hAnsiTheme="minorHAnsi" w:cstheme="minorHAnsi"/>
          <w:b/>
          <w:sz w:val="24"/>
          <w:szCs w:val="24"/>
        </w:rPr>
      </w:pPr>
    </w:p>
    <w:tbl>
      <w:tblPr>
        <w:tblW w:w="8856" w:type="dxa"/>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4428"/>
      </w:tblGrid>
      <w:tr w:rsidR="006D1A94" w:rsidRPr="00372231" w14:paraId="46494C29" w14:textId="77777777" w:rsidTr="00372231">
        <w:trPr>
          <w:trHeight w:val="266"/>
        </w:trPr>
        <w:tc>
          <w:tcPr>
            <w:tcW w:w="4428" w:type="dxa"/>
            <w:tcBorders>
              <w:top w:val="single" w:sz="4" w:space="0" w:color="000000"/>
              <w:left w:val="single" w:sz="4" w:space="0" w:color="000000"/>
              <w:bottom w:val="single" w:sz="4" w:space="0" w:color="000000"/>
              <w:right w:val="single" w:sz="4" w:space="0" w:color="000000"/>
            </w:tcBorders>
            <w:hideMark/>
          </w:tcPr>
          <w:p w14:paraId="3D44F897" w14:textId="77777777" w:rsidR="006D1A94" w:rsidRPr="00372231" w:rsidRDefault="006D1A94">
            <w:pPr>
              <w:pStyle w:val="TableParagraph"/>
              <w:rPr>
                <w:rFonts w:asciiTheme="minorHAnsi" w:hAnsiTheme="minorHAnsi" w:cstheme="minorHAnsi"/>
                <w:sz w:val="24"/>
                <w:szCs w:val="24"/>
              </w:rPr>
            </w:pPr>
            <w:r w:rsidRPr="00372231">
              <w:rPr>
                <w:rFonts w:asciiTheme="minorHAnsi" w:hAnsiTheme="minorHAnsi" w:cstheme="minorHAnsi"/>
                <w:strike/>
                <w:spacing w:val="-2"/>
                <w:sz w:val="24"/>
                <w:szCs w:val="24"/>
              </w:rPr>
              <w:t>January</w:t>
            </w:r>
          </w:p>
        </w:tc>
        <w:tc>
          <w:tcPr>
            <w:tcW w:w="4428" w:type="dxa"/>
            <w:tcBorders>
              <w:top w:val="single" w:sz="4" w:space="0" w:color="000000"/>
              <w:left w:val="single" w:sz="4" w:space="0" w:color="000000"/>
              <w:bottom w:val="single" w:sz="4" w:space="0" w:color="000000"/>
              <w:right w:val="single" w:sz="4" w:space="0" w:color="000000"/>
            </w:tcBorders>
            <w:hideMark/>
          </w:tcPr>
          <w:p w14:paraId="1A017DF1" w14:textId="77777777" w:rsidR="006D1A94" w:rsidRPr="00372231" w:rsidRDefault="006D1A94">
            <w:pPr>
              <w:pStyle w:val="TableParagraph"/>
              <w:rPr>
                <w:rFonts w:asciiTheme="minorHAnsi" w:hAnsiTheme="minorHAnsi" w:cstheme="minorHAnsi"/>
                <w:sz w:val="24"/>
                <w:szCs w:val="24"/>
              </w:rPr>
            </w:pPr>
            <w:r w:rsidRPr="00372231">
              <w:rPr>
                <w:rFonts w:asciiTheme="minorHAnsi" w:hAnsiTheme="minorHAnsi" w:cstheme="minorHAnsi"/>
                <w:strike/>
                <w:spacing w:val="-2"/>
                <w:sz w:val="24"/>
                <w:szCs w:val="24"/>
              </w:rPr>
              <w:t>Alaska</w:t>
            </w:r>
          </w:p>
        </w:tc>
      </w:tr>
      <w:tr w:rsidR="006D1A94" w:rsidRPr="00372231" w14:paraId="30D9A6CF" w14:textId="77777777" w:rsidTr="00372231">
        <w:trPr>
          <w:trHeight w:val="266"/>
        </w:trPr>
        <w:tc>
          <w:tcPr>
            <w:tcW w:w="4428" w:type="dxa"/>
            <w:tcBorders>
              <w:top w:val="single" w:sz="4" w:space="0" w:color="000000"/>
              <w:left w:val="single" w:sz="4" w:space="0" w:color="000000"/>
              <w:bottom w:val="single" w:sz="4" w:space="0" w:color="000000"/>
              <w:right w:val="single" w:sz="4" w:space="0" w:color="000000"/>
            </w:tcBorders>
            <w:hideMark/>
          </w:tcPr>
          <w:p w14:paraId="04FB90EC" w14:textId="77777777" w:rsidR="006D1A94" w:rsidRPr="00372231" w:rsidRDefault="006D1A94">
            <w:pPr>
              <w:pStyle w:val="TableParagraph"/>
              <w:rPr>
                <w:rFonts w:asciiTheme="minorHAnsi" w:hAnsiTheme="minorHAnsi" w:cstheme="minorHAnsi"/>
                <w:strike/>
                <w:sz w:val="24"/>
                <w:szCs w:val="24"/>
              </w:rPr>
            </w:pPr>
            <w:r w:rsidRPr="00372231">
              <w:rPr>
                <w:rFonts w:asciiTheme="minorHAnsi" w:hAnsiTheme="minorHAnsi" w:cstheme="minorHAnsi"/>
                <w:strike/>
                <w:spacing w:val="-2"/>
                <w:sz w:val="24"/>
                <w:szCs w:val="24"/>
              </w:rPr>
              <w:t>February</w:t>
            </w:r>
          </w:p>
        </w:tc>
        <w:tc>
          <w:tcPr>
            <w:tcW w:w="4428" w:type="dxa"/>
            <w:tcBorders>
              <w:top w:val="single" w:sz="4" w:space="0" w:color="000000"/>
              <w:left w:val="single" w:sz="4" w:space="0" w:color="000000"/>
              <w:bottom w:val="single" w:sz="4" w:space="0" w:color="000000"/>
              <w:right w:val="single" w:sz="4" w:space="0" w:color="000000"/>
            </w:tcBorders>
            <w:hideMark/>
          </w:tcPr>
          <w:p w14:paraId="41F360E9" w14:textId="77777777" w:rsidR="006D1A94" w:rsidRPr="00372231" w:rsidRDefault="006D1A94">
            <w:pPr>
              <w:pStyle w:val="TableParagraph"/>
              <w:rPr>
                <w:rFonts w:asciiTheme="minorHAnsi" w:hAnsiTheme="minorHAnsi" w:cstheme="minorHAnsi"/>
                <w:strike/>
                <w:sz w:val="24"/>
                <w:szCs w:val="24"/>
              </w:rPr>
            </w:pPr>
            <w:r w:rsidRPr="00372231">
              <w:rPr>
                <w:rFonts w:asciiTheme="minorHAnsi" w:hAnsiTheme="minorHAnsi" w:cstheme="minorHAnsi"/>
                <w:strike/>
                <w:spacing w:val="-2"/>
                <w:sz w:val="24"/>
                <w:szCs w:val="24"/>
              </w:rPr>
              <w:t>Arizona</w:t>
            </w:r>
          </w:p>
        </w:tc>
      </w:tr>
      <w:tr w:rsidR="006D1A94" w:rsidRPr="00372231" w14:paraId="1B60084F" w14:textId="77777777" w:rsidTr="00372231">
        <w:trPr>
          <w:trHeight w:val="265"/>
        </w:trPr>
        <w:tc>
          <w:tcPr>
            <w:tcW w:w="4428" w:type="dxa"/>
            <w:tcBorders>
              <w:top w:val="single" w:sz="4" w:space="0" w:color="000000"/>
              <w:left w:val="single" w:sz="4" w:space="0" w:color="000000"/>
              <w:bottom w:val="single" w:sz="4" w:space="0" w:color="000000"/>
              <w:right w:val="single" w:sz="4" w:space="0" w:color="000000"/>
            </w:tcBorders>
            <w:hideMark/>
          </w:tcPr>
          <w:p w14:paraId="28E116B6" w14:textId="77777777" w:rsidR="006D1A94" w:rsidRPr="00372231" w:rsidRDefault="006D1A94">
            <w:pPr>
              <w:pStyle w:val="TableParagraph"/>
              <w:rPr>
                <w:rFonts w:asciiTheme="minorHAnsi" w:hAnsiTheme="minorHAnsi" w:cstheme="minorHAnsi"/>
                <w:strike/>
                <w:sz w:val="24"/>
                <w:szCs w:val="24"/>
              </w:rPr>
            </w:pPr>
            <w:r w:rsidRPr="00372231">
              <w:rPr>
                <w:rFonts w:asciiTheme="minorHAnsi" w:hAnsiTheme="minorHAnsi" w:cstheme="minorHAnsi"/>
                <w:strike/>
                <w:spacing w:val="-2"/>
                <w:sz w:val="24"/>
                <w:szCs w:val="24"/>
              </w:rPr>
              <w:t>March</w:t>
            </w:r>
          </w:p>
        </w:tc>
        <w:tc>
          <w:tcPr>
            <w:tcW w:w="4428" w:type="dxa"/>
            <w:tcBorders>
              <w:top w:val="single" w:sz="4" w:space="0" w:color="000000"/>
              <w:left w:val="single" w:sz="4" w:space="0" w:color="000000"/>
              <w:bottom w:val="single" w:sz="4" w:space="0" w:color="000000"/>
              <w:right w:val="single" w:sz="4" w:space="0" w:color="000000"/>
            </w:tcBorders>
            <w:hideMark/>
          </w:tcPr>
          <w:p w14:paraId="5E3110D8" w14:textId="77777777" w:rsidR="006D1A94" w:rsidRPr="00372231" w:rsidRDefault="006D1A94">
            <w:pPr>
              <w:pStyle w:val="TableParagraph"/>
              <w:rPr>
                <w:rFonts w:asciiTheme="minorHAnsi" w:hAnsiTheme="minorHAnsi" w:cstheme="minorHAnsi"/>
                <w:strike/>
                <w:sz w:val="24"/>
                <w:szCs w:val="24"/>
              </w:rPr>
            </w:pPr>
            <w:r w:rsidRPr="00372231">
              <w:rPr>
                <w:rFonts w:asciiTheme="minorHAnsi" w:hAnsiTheme="minorHAnsi" w:cstheme="minorHAnsi"/>
                <w:strike/>
                <w:spacing w:val="-2"/>
                <w:sz w:val="24"/>
                <w:szCs w:val="24"/>
              </w:rPr>
              <w:t>Hawaii</w:t>
            </w:r>
          </w:p>
        </w:tc>
      </w:tr>
      <w:tr w:rsidR="006D1A94" w:rsidRPr="00372231" w14:paraId="72A81D24" w14:textId="77777777" w:rsidTr="00372231">
        <w:trPr>
          <w:trHeight w:val="266"/>
        </w:trPr>
        <w:tc>
          <w:tcPr>
            <w:tcW w:w="4428" w:type="dxa"/>
            <w:tcBorders>
              <w:top w:val="single" w:sz="4" w:space="0" w:color="000000"/>
              <w:left w:val="single" w:sz="4" w:space="0" w:color="000000"/>
              <w:bottom w:val="single" w:sz="4" w:space="0" w:color="000000"/>
              <w:right w:val="single" w:sz="4" w:space="0" w:color="000000"/>
            </w:tcBorders>
            <w:hideMark/>
          </w:tcPr>
          <w:p w14:paraId="4E2B905F" w14:textId="77777777" w:rsidR="006D1A94" w:rsidRPr="00372231" w:rsidRDefault="006D1A94">
            <w:pPr>
              <w:pStyle w:val="TableParagraph"/>
              <w:rPr>
                <w:rFonts w:asciiTheme="minorHAnsi" w:hAnsiTheme="minorHAnsi" w:cstheme="minorHAnsi"/>
                <w:strike/>
                <w:sz w:val="24"/>
                <w:szCs w:val="24"/>
              </w:rPr>
            </w:pPr>
            <w:r w:rsidRPr="00372231">
              <w:rPr>
                <w:rFonts w:asciiTheme="minorHAnsi" w:hAnsiTheme="minorHAnsi" w:cstheme="minorHAnsi"/>
                <w:strike/>
                <w:spacing w:val="-2"/>
                <w:sz w:val="24"/>
                <w:szCs w:val="24"/>
              </w:rPr>
              <w:t>April</w:t>
            </w:r>
          </w:p>
        </w:tc>
        <w:tc>
          <w:tcPr>
            <w:tcW w:w="4428" w:type="dxa"/>
            <w:tcBorders>
              <w:top w:val="single" w:sz="4" w:space="0" w:color="000000"/>
              <w:left w:val="single" w:sz="4" w:space="0" w:color="000000"/>
              <w:bottom w:val="single" w:sz="4" w:space="0" w:color="000000"/>
              <w:right w:val="single" w:sz="4" w:space="0" w:color="000000"/>
            </w:tcBorders>
            <w:hideMark/>
          </w:tcPr>
          <w:p w14:paraId="784E65E6" w14:textId="77777777" w:rsidR="006D1A94" w:rsidRPr="00372231" w:rsidRDefault="006D1A94">
            <w:pPr>
              <w:pStyle w:val="TableParagraph"/>
              <w:rPr>
                <w:rFonts w:asciiTheme="minorHAnsi" w:hAnsiTheme="minorHAnsi" w:cstheme="minorHAnsi"/>
                <w:strike/>
                <w:sz w:val="24"/>
                <w:szCs w:val="24"/>
              </w:rPr>
            </w:pPr>
            <w:r w:rsidRPr="00372231">
              <w:rPr>
                <w:rFonts w:asciiTheme="minorHAnsi" w:hAnsiTheme="minorHAnsi" w:cstheme="minorHAnsi"/>
                <w:strike/>
                <w:spacing w:val="-2"/>
                <w:sz w:val="24"/>
                <w:szCs w:val="24"/>
              </w:rPr>
              <w:t>Idaho</w:t>
            </w:r>
          </w:p>
        </w:tc>
      </w:tr>
      <w:tr w:rsidR="006D1A94" w:rsidRPr="00372231" w14:paraId="2401E7D5" w14:textId="77777777" w:rsidTr="00372231">
        <w:trPr>
          <w:trHeight w:val="266"/>
        </w:trPr>
        <w:tc>
          <w:tcPr>
            <w:tcW w:w="4428" w:type="dxa"/>
            <w:tcBorders>
              <w:top w:val="single" w:sz="4" w:space="0" w:color="000000"/>
              <w:left w:val="single" w:sz="4" w:space="0" w:color="000000"/>
              <w:bottom w:val="single" w:sz="4" w:space="0" w:color="000000"/>
              <w:right w:val="single" w:sz="4" w:space="0" w:color="000000"/>
            </w:tcBorders>
            <w:hideMark/>
          </w:tcPr>
          <w:p w14:paraId="3672E032" w14:textId="77777777" w:rsidR="006D1A94" w:rsidRPr="00372231" w:rsidRDefault="006D1A94">
            <w:pPr>
              <w:pStyle w:val="TableParagraph"/>
              <w:rPr>
                <w:rFonts w:asciiTheme="minorHAnsi" w:hAnsiTheme="minorHAnsi" w:cstheme="minorHAnsi"/>
                <w:strike/>
                <w:sz w:val="24"/>
                <w:szCs w:val="24"/>
              </w:rPr>
            </w:pPr>
            <w:r w:rsidRPr="00372231">
              <w:rPr>
                <w:rFonts w:asciiTheme="minorHAnsi" w:hAnsiTheme="minorHAnsi" w:cstheme="minorHAnsi"/>
                <w:strike/>
                <w:spacing w:val="-5"/>
                <w:sz w:val="24"/>
                <w:szCs w:val="24"/>
              </w:rPr>
              <w:t>May</w:t>
            </w:r>
          </w:p>
        </w:tc>
        <w:tc>
          <w:tcPr>
            <w:tcW w:w="4428" w:type="dxa"/>
            <w:tcBorders>
              <w:top w:val="single" w:sz="4" w:space="0" w:color="000000"/>
              <w:left w:val="single" w:sz="4" w:space="0" w:color="000000"/>
              <w:bottom w:val="single" w:sz="4" w:space="0" w:color="000000"/>
              <w:right w:val="single" w:sz="4" w:space="0" w:color="000000"/>
            </w:tcBorders>
            <w:hideMark/>
          </w:tcPr>
          <w:p w14:paraId="700FAA37" w14:textId="77777777" w:rsidR="006D1A94" w:rsidRPr="00372231" w:rsidRDefault="006D1A94">
            <w:pPr>
              <w:pStyle w:val="TableParagraph"/>
              <w:rPr>
                <w:rFonts w:asciiTheme="minorHAnsi" w:hAnsiTheme="minorHAnsi" w:cstheme="minorHAnsi"/>
                <w:strike/>
                <w:sz w:val="24"/>
                <w:szCs w:val="24"/>
              </w:rPr>
            </w:pPr>
            <w:r w:rsidRPr="00372231">
              <w:rPr>
                <w:rFonts w:asciiTheme="minorHAnsi" w:hAnsiTheme="minorHAnsi" w:cstheme="minorHAnsi"/>
                <w:strike/>
                <w:spacing w:val="-2"/>
                <w:sz w:val="24"/>
                <w:szCs w:val="24"/>
              </w:rPr>
              <w:t>Montana</w:t>
            </w:r>
          </w:p>
        </w:tc>
      </w:tr>
      <w:tr w:rsidR="006D1A94" w:rsidRPr="00372231" w14:paraId="21C3F68D" w14:textId="77777777" w:rsidTr="00372231">
        <w:trPr>
          <w:trHeight w:val="265"/>
        </w:trPr>
        <w:tc>
          <w:tcPr>
            <w:tcW w:w="4428" w:type="dxa"/>
            <w:tcBorders>
              <w:top w:val="single" w:sz="4" w:space="0" w:color="000000"/>
              <w:left w:val="single" w:sz="4" w:space="0" w:color="000000"/>
              <w:bottom w:val="single" w:sz="4" w:space="0" w:color="000000"/>
              <w:right w:val="single" w:sz="4" w:space="0" w:color="000000"/>
            </w:tcBorders>
            <w:hideMark/>
          </w:tcPr>
          <w:p w14:paraId="7827A6EC" w14:textId="77777777" w:rsidR="006D1A94" w:rsidRPr="00372231" w:rsidRDefault="006D1A94">
            <w:pPr>
              <w:pStyle w:val="TableParagraph"/>
              <w:rPr>
                <w:rFonts w:asciiTheme="minorHAnsi" w:hAnsiTheme="minorHAnsi" w:cstheme="minorHAnsi"/>
                <w:strike/>
                <w:sz w:val="24"/>
                <w:szCs w:val="24"/>
              </w:rPr>
            </w:pPr>
            <w:r w:rsidRPr="00372231">
              <w:rPr>
                <w:rFonts w:asciiTheme="minorHAnsi" w:hAnsiTheme="minorHAnsi" w:cstheme="minorHAnsi"/>
                <w:strike/>
                <w:spacing w:val="-4"/>
                <w:sz w:val="24"/>
                <w:szCs w:val="24"/>
              </w:rPr>
              <w:t>June</w:t>
            </w:r>
          </w:p>
        </w:tc>
        <w:tc>
          <w:tcPr>
            <w:tcW w:w="4428" w:type="dxa"/>
            <w:tcBorders>
              <w:top w:val="single" w:sz="4" w:space="0" w:color="000000"/>
              <w:left w:val="single" w:sz="4" w:space="0" w:color="000000"/>
              <w:bottom w:val="single" w:sz="4" w:space="0" w:color="000000"/>
              <w:right w:val="single" w:sz="4" w:space="0" w:color="000000"/>
            </w:tcBorders>
            <w:hideMark/>
          </w:tcPr>
          <w:p w14:paraId="243BB60E" w14:textId="77777777" w:rsidR="006D1A94" w:rsidRPr="00372231" w:rsidRDefault="006D1A94">
            <w:pPr>
              <w:pStyle w:val="TableParagraph"/>
              <w:rPr>
                <w:rFonts w:asciiTheme="minorHAnsi" w:hAnsiTheme="minorHAnsi" w:cstheme="minorHAnsi"/>
                <w:strike/>
                <w:sz w:val="24"/>
                <w:szCs w:val="24"/>
              </w:rPr>
            </w:pPr>
            <w:r w:rsidRPr="00372231">
              <w:rPr>
                <w:rFonts w:asciiTheme="minorHAnsi" w:hAnsiTheme="minorHAnsi" w:cstheme="minorHAnsi"/>
                <w:strike/>
                <w:spacing w:val="-2"/>
                <w:sz w:val="24"/>
                <w:szCs w:val="24"/>
              </w:rPr>
              <w:t>Nevada</w:t>
            </w:r>
          </w:p>
        </w:tc>
      </w:tr>
      <w:tr w:rsidR="006D1A94" w:rsidRPr="00372231" w14:paraId="32A370EE" w14:textId="77777777" w:rsidTr="00372231">
        <w:trPr>
          <w:trHeight w:val="266"/>
        </w:trPr>
        <w:tc>
          <w:tcPr>
            <w:tcW w:w="4428" w:type="dxa"/>
            <w:tcBorders>
              <w:top w:val="single" w:sz="4" w:space="0" w:color="000000"/>
              <w:left w:val="single" w:sz="4" w:space="0" w:color="000000"/>
              <w:bottom w:val="single" w:sz="4" w:space="0" w:color="000000"/>
              <w:right w:val="single" w:sz="4" w:space="0" w:color="000000"/>
            </w:tcBorders>
            <w:hideMark/>
          </w:tcPr>
          <w:p w14:paraId="75D6534A" w14:textId="77777777" w:rsidR="006D1A94" w:rsidRPr="00372231" w:rsidRDefault="006D1A94">
            <w:pPr>
              <w:pStyle w:val="TableParagraph"/>
              <w:rPr>
                <w:rFonts w:asciiTheme="minorHAnsi" w:hAnsiTheme="minorHAnsi" w:cstheme="minorHAnsi"/>
                <w:sz w:val="24"/>
                <w:szCs w:val="24"/>
              </w:rPr>
            </w:pPr>
            <w:r w:rsidRPr="00372231">
              <w:rPr>
                <w:rFonts w:asciiTheme="minorHAnsi" w:hAnsiTheme="minorHAnsi" w:cstheme="minorHAnsi"/>
                <w:spacing w:val="-4"/>
                <w:sz w:val="24"/>
                <w:szCs w:val="24"/>
              </w:rPr>
              <w:t>July</w:t>
            </w:r>
          </w:p>
        </w:tc>
        <w:tc>
          <w:tcPr>
            <w:tcW w:w="4428" w:type="dxa"/>
            <w:tcBorders>
              <w:top w:val="single" w:sz="4" w:space="0" w:color="000000"/>
              <w:left w:val="single" w:sz="4" w:space="0" w:color="000000"/>
              <w:bottom w:val="single" w:sz="4" w:space="0" w:color="000000"/>
              <w:right w:val="single" w:sz="4" w:space="0" w:color="000000"/>
            </w:tcBorders>
            <w:hideMark/>
          </w:tcPr>
          <w:p w14:paraId="3A463671" w14:textId="77777777" w:rsidR="006D1A94" w:rsidRPr="00372231" w:rsidRDefault="006D1A94">
            <w:pPr>
              <w:pStyle w:val="TableParagraph"/>
              <w:rPr>
                <w:rFonts w:asciiTheme="minorHAnsi" w:hAnsiTheme="minorHAnsi" w:cstheme="minorHAnsi"/>
                <w:sz w:val="24"/>
                <w:szCs w:val="24"/>
              </w:rPr>
            </w:pPr>
            <w:r w:rsidRPr="00372231">
              <w:rPr>
                <w:rFonts w:asciiTheme="minorHAnsi" w:hAnsiTheme="minorHAnsi" w:cstheme="minorHAnsi"/>
                <w:sz w:val="24"/>
                <w:szCs w:val="24"/>
              </w:rPr>
              <w:t>New</w:t>
            </w:r>
            <w:r w:rsidRPr="00372231">
              <w:rPr>
                <w:rFonts w:asciiTheme="minorHAnsi" w:hAnsiTheme="minorHAnsi" w:cstheme="minorHAnsi"/>
                <w:spacing w:val="-6"/>
                <w:sz w:val="24"/>
                <w:szCs w:val="24"/>
              </w:rPr>
              <w:t xml:space="preserve"> </w:t>
            </w:r>
            <w:r w:rsidRPr="00372231">
              <w:rPr>
                <w:rFonts w:asciiTheme="minorHAnsi" w:hAnsiTheme="minorHAnsi" w:cstheme="minorHAnsi"/>
                <w:spacing w:val="-2"/>
                <w:sz w:val="24"/>
                <w:szCs w:val="24"/>
              </w:rPr>
              <w:t>Mexico</w:t>
            </w:r>
          </w:p>
        </w:tc>
      </w:tr>
      <w:tr w:rsidR="006D1A94" w:rsidRPr="00372231" w14:paraId="339E593A" w14:textId="77777777" w:rsidTr="00372231">
        <w:trPr>
          <w:trHeight w:val="266"/>
        </w:trPr>
        <w:tc>
          <w:tcPr>
            <w:tcW w:w="4428" w:type="dxa"/>
            <w:tcBorders>
              <w:top w:val="single" w:sz="4" w:space="0" w:color="000000"/>
              <w:left w:val="single" w:sz="4" w:space="0" w:color="000000"/>
              <w:bottom w:val="single" w:sz="4" w:space="0" w:color="000000"/>
              <w:right w:val="single" w:sz="4" w:space="0" w:color="000000"/>
            </w:tcBorders>
            <w:hideMark/>
          </w:tcPr>
          <w:p w14:paraId="4330392C" w14:textId="77777777" w:rsidR="006D1A94" w:rsidRPr="00372231" w:rsidRDefault="006D1A94">
            <w:pPr>
              <w:pStyle w:val="TableParagraph"/>
              <w:rPr>
                <w:rFonts w:asciiTheme="minorHAnsi" w:hAnsiTheme="minorHAnsi" w:cstheme="minorHAnsi"/>
                <w:strike/>
                <w:sz w:val="24"/>
                <w:szCs w:val="24"/>
              </w:rPr>
            </w:pPr>
            <w:r w:rsidRPr="00372231">
              <w:rPr>
                <w:rFonts w:asciiTheme="minorHAnsi" w:hAnsiTheme="minorHAnsi" w:cstheme="minorHAnsi"/>
                <w:strike/>
                <w:spacing w:val="-2"/>
                <w:sz w:val="24"/>
                <w:szCs w:val="24"/>
              </w:rPr>
              <w:t>August</w:t>
            </w:r>
          </w:p>
        </w:tc>
        <w:tc>
          <w:tcPr>
            <w:tcW w:w="4428" w:type="dxa"/>
            <w:tcBorders>
              <w:top w:val="single" w:sz="4" w:space="0" w:color="000000"/>
              <w:left w:val="single" w:sz="4" w:space="0" w:color="000000"/>
              <w:bottom w:val="single" w:sz="4" w:space="0" w:color="000000"/>
              <w:right w:val="single" w:sz="4" w:space="0" w:color="000000"/>
            </w:tcBorders>
            <w:hideMark/>
          </w:tcPr>
          <w:p w14:paraId="2C0E173D" w14:textId="3ACEFD23" w:rsidR="006D1A94" w:rsidRPr="00372231" w:rsidRDefault="00372231">
            <w:pPr>
              <w:pStyle w:val="TableParagraph"/>
              <w:rPr>
                <w:rFonts w:asciiTheme="minorHAnsi" w:hAnsiTheme="minorHAnsi" w:cstheme="minorHAnsi"/>
                <w:strike/>
                <w:sz w:val="24"/>
                <w:szCs w:val="24"/>
              </w:rPr>
            </w:pPr>
            <w:r w:rsidRPr="00372231">
              <w:rPr>
                <w:rFonts w:asciiTheme="minorHAnsi" w:hAnsiTheme="minorHAnsi" w:cstheme="minorHAnsi"/>
                <w:strike/>
                <w:sz w:val="24"/>
                <w:szCs w:val="24"/>
              </w:rPr>
              <w:t>Combined meeting</w:t>
            </w:r>
            <w:r>
              <w:rPr>
                <w:rFonts w:asciiTheme="minorHAnsi" w:hAnsiTheme="minorHAnsi" w:cstheme="minorHAnsi"/>
                <w:strike/>
                <w:sz w:val="24"/>
                <w:szCs w:val="24"/>
              </w:rPr>
              <w:t xml:space="preserve"> w/ tech. committee</w:t>
            </w:r>
          </w:p>
        </w:tc>
      </w:tr>
      <w:tr w:rsidR="00372231" w:rsidRPr="00372231" w14:paraId="72B1E935" w14:textId="77777777" w:rsidTr="00372231">
        <w:trPr>
          <w:trHeight w:val="265"/>
        </w:trPr>
        <w:tc>
          <w:tcPr>
            <w:tcW w:w="4428" w:type="dxa"/>
            <w:tcBorders>
              <w:top w:val="single" w:sz="4" w:space="0" w:color="000000"/>
              <w:left w:val="single" w:sz="4" w:space="0" w:color="000000"/>
              <w:bottom w:val="single" w:sz="4" w:space="0" w:color="000000"/>
              <w:right w:val="single" w:sz="4" w:space="0" w:color="000000"/>
            </w:tcBorders>
            <w:hideMark/>
          </w:tcPr>
          <w:p w14:paraId="5CD1C648" w14:textId="0058BD63" w:rsidR="00372231" w:rsidRPr="00372231" w:rsidRDefault="00372231" w:rsidP="00372231">
            <w:pPr>
              <w:pStyle w:val="TableParagraph"/>
              <w:rPr>
                <w:rFonts w:asciiTheme="minorHAnsi" w:hAnsiTheme="minorHAnsi" w:cstheme="minorHAnsi"/>
                <w:sz w:val="24"/>
                <w:szCs w:val="24"/>
              </w:rPr>
            </w:pPr>
            <w:r w:rsidRPr="00372231">
              <w:rPr>
                <w:rFonts w:asciiTheme="minorHAnsi" w:hAnsiTheme="minorHAnsi" w:cstheme="minorHAnsi"/>
                <w:spacing w:val="-2"/>
                <w:sz w:val="24"/>
                <w:szCs w:val="24"/>
              </w:rPr>
              <w:t>September</w:t>
            </w:r>
          </w:p>
        </w:tc>
        <w:tc>
          <w:tcPr>
            <w:tcW w:w="4428" w:type="dxa"/>
            <w:tcBorders>
              <w:top w:val="single" w:sz="4" w:space="0" w:color="000000"/>
              <w:left w:val="single" w:sz="4" w:space="0" w:color="000000"/>
              <w:bottom w:val="single" w:sz="4" w:space="0" w:color="000000"/>
              <w:right w:val="single" w:sz="4" w:space="0" w:color="000000"/>
            </w:tcBorders>
            <w:hideMark/>
          </w:tcPr>
          <w:p w14:paraId="76B0AB8B" w14:textId="654A02AF" w:rsidR="00372231" w:rsidRPr="00372231" w:rsidRDefault="00372231" w:rsidP="00372231">
            <w:pPr>
              <w:pStyle w:val="TableParagraph"/>
              <w:rPr>
                <w:rFonts w:asciiTheme="minorHAnsi" w:hAnsiTheme="minorHAnsi" w:cstheme="minorHAnsi"/>
                <w:sz w:val="24"/>
                <w:szCs w:val="24"/>
              </w:rPr>
            </w:pPr>
            <w:r w:rsidRPr="00372231">
              <w:rPr>
                <w:rFonts w:asciiTheme="minorHAnsi" w:hAnsiTheme="minorHAnsi" w:cstheme="minorHAnsi"/>
                <w:sz w:val="24"/>
                <w:szCs w:val="24"/>
              </w:rPr>
              <w:t>North</w:t>
            </w:r>
            <w:r w:rsidRPr="00372231">
              <w:rPr>
                <w:rFonts w:asciiTheme="minorHAnsi" w:hAnsiTheme="minorHAnsi" w:cstheme="minorHAnsi"/>
                <w:spacing w:val="-8"/>
                <w:sz w:val="24"/>
                <w:szCs w:val="24"/>
              </w:rPr>
              <w:t xml:space="preserve"> </w:t>
            </w:r>
            <w:r w:rsidRPr="00372231">
              <w:rPr>
                <w:rFonts w:asciiTheme="minorHAnsi" w:hAnsiTheme="minorHAnsi" w:cstheme="minorHAnsi"/>
                <w:spacing w:val="-2"/>
                <w:sz w:val="24"/>
                <w:szCs w:val="24"/>
              </w:rPr>
              <w:t>Dakota</w:t>
            </w:r>
          </w:p>
        </w:tc>
      </w:tr>
      <w:tr w:rsidR="00372231" w:rsidRPr="00372231" w14:paraId="6D4F8AFC" w14:textId="77777777" w:rsidTr="00372231">
        <w:trPr>
          <w:trHeight w:val="265"/>
        </w:trPr>
        <w:tc>
          <w:tcPr>
            <w:tcW w:w="4428" w:type="dxa"/>
            <w:tcBorders>
              <w:top w:val="single" w:sz="4" w:space="0" w:color="000000"/>
              <w:left w:val="single" w:sz="4" w:space="0" w:color="000000"/>
              <w:bottom w:val="single" w:sz="4" w:space="0" w:color="000000"/>
              <w:right w:val="single" w:sz="4" w:space="0" w:color="000000"/>
            </w:tcBorders>
          </w:tcPr>
          <w:p w14:paraId="69563377" w14:textId="67664253" w:rsidR="00372231" w:rsidRPr="00372231" w:rsidRDefault="00372231" w:rsidP="00372231">
            <w:pPr>
              <w:pStyle w:val="TableParagraph"/>
              <w:rPr>
                <w:rFonts w:asciiTheme="minorHAnsi" w:hAnsiTheme="minorHAnsi" w:cstheme="minorHAnsi"/>
                <w:strike/>
                <w:spacing w:val="-2"/>
                <w:sz w:val="24"/>
                <w:szCs w:val="24"/>
              </w:rPr>
            </w:pPr>
            <w:r w:rsidRPr="00372231">
              <w:rPr>
                <w:rFonts w:asciiTheme="minorHAnsi" w:hAnsiTheme="minorHAnsi" w:cstheme="minorHAnsi"/>
                <w:strike/>
                <w:spacing w:val="-2"/>
                <w:sz w:val="24"/>
                <w:szCs w:val="24"/>
              </w:rPr>
              <w:t>October</w:t>
            </w:r>
          </w:p>
        </w:tc>
        <w:tc>
          <w:tcPr>
            <w:tcW w:w="4428" w:type="dxa"/>
            <w:tcBorders>
              <w:top w:val="single" w:sz="4" w:space="0" w:color="000000"/>
              <w:left w:val="single" w:sz="4" w:space="0" w:color="000000"/>
              <w:bottom w:val="single" w:sz="4" w:space="0" w:color="000000"/>
              <w:right w:val="single" w:sz="4" w:space="0" w:color="000000"/>
            </w:tcBorders>
          </w:tcPr>
          <w:p w14:paraId="2B015611" w14:textId="073ED796" w:rsidR="00372231" w:rsidRPr="00372231" w:rsidRDefault="00372231" w:rsidP="00372231">
            <w:pPr>
              <w:pStyle w:val="TableParagraph"/>
              <w:rPr>
                <w:rFonts w:asciiTheme="minorHAnsi" w:hAnsiTheme="minorHAnsi" w:cstheme="minorHAnsi"/>
                <w:strike/>
                <w:spacing w:val="-2"/>
                <w:sz w:val="24"/>
                <w:szCs w:val="24"/>
              </w:rPr>
            </w:pPr>
            <w:r w:rsidRPr="00372231">
              <w:rPr>
                <w:rFonts w:asciiTheme="minorHAnsi" w:hAnsiTheme="minorHAnsi" w:cstheme="minorHAnsi"/>
                <w:strike/>
                <w:spacing w:val="-2"/>
                <w:sz w:val="24"/>
                <w:szCs w:val="24"/>
              </w:rPr>
              <w:t>CANCELED</w:t>
            </w:r>
          </w:p>
        </w:tc>
      </w:tr>
      <w:tr w:rsidR="00372231" w:rsidRPr="00372231" w14:paraId="6F544434" w14:textId="77777777" w:rsidTr="00372231">
        <w:trPr>
          <w:trHeight w:val="266"/>
        </w:trPr>
        <w:tc>
          <w:tcPr>
            <w:tcW w:w="4428" w:type="dxa"/>
            <w:tcBorders>
              <w:top w:val="single" w:sz="4" w:space="0" w:color="000000"/>
              <w:left w:val="single" w:sz="4" w:space="0" w:color="000000"/>
              <w:bottom w:val="single" w:sz="4" w:space="0" w:color="000000"/>
              <w:right w:val="single" w:sz="4" w:space="0" w:color="000000"/>
            </w:tcBorders>
          </w:tcPr>
          <w:p w14:paraId="20D73F6B" w14:textId="700937D3" w:rsidR="00372231" w:rsidRPr="00372231" w:rsidRDefault="00372231" w:rsidP="00372231">
            <w:pPr>
              <w:pStyle w:val="TableParagraph"/>
              <w:rPr>
                <w:rFonts w:asciiTheme="minorHAnsi" w:hAnsiTheme="minorHAnsi" w:cstheme="minorHAnsi"/>
                <w:spacing w:val="-2"/>
                <w:sz w:val="24"/>
                <w:szCs w:val="24"/>
              </w:rPr>
            </w:pPr>
            <w:r w:rsidRPr="00372231">
              <w:rPr>
                <w:rFonts w:asciiTheme="minorHAnsi" w:hAnsiTheme="minorHAnsi" w:cstheme="minorHAnsi"/>
                <w:spacing w:val="-2"/>
                <w:sz w:val="24"/>
                <w:szCs w:val="24"/>
              </w:rPr>
              <w:t>November</w:t>
            </w:r>
          </w:p>
        </w:tc>
        <w:tc>
          <w:tcPr>
            <w:tcW w:w="4428" w:type="dxa"/>
            <w:tcBorders>
              <w:top w:val="single" w:sz="4" w:space="0" w:color="000000"/>
              <w:left w:val="single" w:sz="4" w:space="0" w:color="000000"/>
              <w:bottom w:val="single" w:sz="4" w:space="0" w:color="000000"/>
              <w:right w:val="single" w:sz="4" w:space="0" w:color="000000"/>
            </w:tcBorders>
          </w:tcPr>
          <w:p w14:paraId="7CA8B5D2" w14:textId="0D1EB4E8" w:rsidR="00372231" w:rsidRPr="00372231" w:rsidRDefault="00372231" w:rsidP="00372231">
            <w:pPr>
              <w:pStyle w:val="TableParagraph"/>
              <w:rPr>
                <w:rFonts w:asciiTheme="minorHAnsi" w:hAnsiTheme="minorHAnsi" w:cstheme="minorHAnsi"/>
                <w:sz w:val="24"/>
                <w:szCs w:val="24"/>
              </w:rPr>
            </w:pPr>
            <w:r w:rsidRPr="00372231">
              <w:rPr>
                <w:rFonts w:asciiTheme="minorHAnsi" w:hAnsiTheme="minorHAnsi" w:cstheme="minorHAnsi"/>
                <w:spacing w:val="-2"/>
                <w:sz w:val="24"/>
                <w:szCs w:val="24"/>
              </w:rPr>
              <w:t>Oregon</w:t>
            </w:r>
          </w:p>
        </w:tc>
      </w:tr>
      <w:tr w:rsidR="00372231" w:rsidRPr="00372231" w14:paraId="7B214378" w14:textId="77777777" w:rsidTr="00372231">
        <w:trPr>
          <w:trHeight w:val="266"/>
        </w:trPr>
        <w:tc>
          <w:tcPr>
            <w:tcW w:w="4428" w:type="dxa"/>
            <w:tcBorders>
              <w:top w:val="single" w:sz="4" w:space="0" w:color="000000"/>
              <w:left w:val="single" w:sz="4" w:space="0" w:color="000000"/>
              <w:bottom w:val="single" w:sz="4" w:space="0" w:color="000000"/>
              <w:right w:val="single" w:sz="4" w:space="0" w:color="000000"/>
            </w:tcBorders>
          </w:tcPr>
          <w:p w14:paraId="2E4C7DE2" w14:textId="2CAF8F24" w:rsidR="00372231" w:rsidRPr="00372231" w:rsidRDefault="00372231" w:rsidP="00372231">
            <w:pPr>
              <w:pStyle w:val="TableParagraph"/>
              <w:rPr>
                <w:rFonts w:asciiTheme="minorHAnsi" w:hAnsiTheme="minorHAnsi" w:cstheme="minorHAnsi"/>
                <w:sz w:val="24"/>
                <w:szCs w:val="24"/>
              </w:rPr>
            </w:pPr>
            <w:r w:rsidRPr="002E1936">
              <w:rPr>
                <w:rFonts w:asciiTheme="minorHAnsi" w:hAnsiTheme="minorHAnsi" w:cstheme="minorHAnsi"/>
                <w:spacing w:val="-2"/>
                <w:sz w:val="24"/>
                <w:szCs w:val="24"/>
              </w:rPr>
              <w:t>December</w:t>
            </w:r>
          </w:p>
        </w:tc>
        <w:tc>
          <w:tcPr>
            <w:tcW w:w="4428" w:type="dxa"/>
            <w:tcBorders>
              <w:top w:val="single" w:sz="4" w:space="0" w:color="000000"/>
              <w:left w:val="single" w:sz="4" w:space="0" w:color="000000"/>
              <w:bottom w:val="single" w:sz="4" w:space="0" w:color="000000"/>
              <w:right w:val="single" w:sz="4" w:space="0" w:color="000000"/>
            </w:tcBorders>
            <w:hideMark/>
          </w:tcPr>
          <w:p w14:paraId="478602AB" w14:textId="77777777" w:rsidR="00372231" w:rsidRPr="00372231" w:rsidRDefault="00372231" w:rsidP="00372231">
            <w:pPr>
              <w:pStyle w:val="TableParagraph"/>
              <w:rPr>
                <w:rFonts w:asciiTheme="minorHAnsi" w:hAnsiTheme="minorHAnsi" w:cstheme="minorHAnsi"/>
                <w:sz w:val="24"/>
                <w:szCs w:val="24"/>
              </w:rPr>
            </w:pPr>
            <w:r w:rsidRPr="00372231">
              <w:rPr>
                <w:rFonts w:asciiTheme="minorHAnsi" w:hAnsiTheme="minorHAnsi" w:cstheme="minorHAnsi"/>
                <w:sz w:val="24"/>
                <w:szCs w:val="24"/>
              </w:rPr>
              <w:t>South</w:t>
            </w:r>
            <w:r w:rsidRPr="00372231">
              <w:rPr>
                <w:rFonts w:asciiTheme="minorHAnsi" w:hAnsiTheme="minorHAnsi" w:cstheme="minorHAnsi"/>
                <w:spacing w:val="-8"/>
                <w:sz w:val="24"/>
                <w:szCs w:val="24"/>
              </w:rPr>
              <w:t xml:space="preserve"> </w:t>
            </w:r>
            <w:r w:rsidRPr="00372231">
              <w:rPr>
                <w:rFonts w:asciiTheme="minorHAnsi" w:hAnsiTheme="minorHAnsi" w:cstheme="minorHAnsi"/>
                <w:spacing w:val="-2"/>
                <w:sz w:val="24"/>
                <w:szCs w:val="24"/>
              </w:rPr>
              <w:t>Dakota</w:t>
            </w:r>
          </w:p>
        </w:tc>
      </w:tr>
      <w:tr w:rsidR="00372231" w:rsidRPr="00372231" w14:paraId="34E52940" w14:textId="77777777" w:rsidTr="00372231">
        <w:trPr>
          <w:trHeight w:val="266"/>
        </w:trPr>
        <w:tc>
          <w:tcPr>
            <w:tcW w:w="4428" w:type="dxa"/>
            <w:tcBorders>
              <w:top w:val="single" w:sz="4" w:space="0" w:color="000000"/>
              <w:left w:val="single" w:sz="4" w:space="0" w:color="000000"/>
              <w:bottom w:val="single" w:sz="4" w:space="0" w:color="000000"/>
              <w:right w:val="single" w:sz="4" w:space="0" w:color="000000"/>
            </w:tcBorders>
          </w:tcPr>
          <w:p w14:paraId="46263B45" w14:textId="66132AB9" w:rsidR="00372231" w:rsidRPr="00372231" w:rsidRDefault="00372231" w:rsidP="00372231">
            <w:pPr>
              <w:pStyle w:val="TableParagraph"/>
              <w:rPr>
                <w:rFonts w:asciiTheme="minorHAnsi" w:hAnsiTheme="minorHAnsi" w:cstheme="minorHAnsi"/>
                <w:sz w:val="24"/>
                <w:szCs w:val="24"/>
              </w:rPr>
            </w:pPr>
            <w:r>
              <w:rPr>
                <w:rFonts w:asciiTheme="minorHAnsi" w:hAnsiTheme="minorHAnsi" w:cstheme="minorHAnsi"/>
                <w:sz w:val="24"/>
                <w:szCs w:val="24"/>
              </w:rPr>
              <w:t>January 2024</w:t>
            </w:r>
          </w:p>
        </w:tc>
        <w:tc>
          <w:tcPr>
            <w:tcW w:w="4428" w:type="dxa"/>
            <w:tcBorders>
              <w:top w:val="single" w:sz="4" w:space="0" w:color="000000"/>
              <w:left w:val="single" w:sz="4" w:space="0" w:color="000000"/>
              <w:bottom w:val="single" w:sz="4" w:space="0" w:color="000000"/>
              <w:right w:val="single" w:sz="4" w:space="0" w:color="000000"/>
            </w:tcBorders>
            <w:hideMark/>
          </w:tcPr>
          <w:p w14:paraId="43BC9677" w14:textId="77777777" w:rsidR="00372231" w:rsidRPr="00372231" w:rsidRDefault="00372231" w:rsidP="00372231">
            <w:pPr>
              <w:pStyle w:val="TableParagraph"/>
              <w:rPr>
                <w:rFonts w:asciiTheme="minorHAnsi" w:hAnsiTheme="minorHAnsi" w:cstheme="minorHAnsi"/>
                <w:sz w:val="24"/>
                <w:szCs w:val="24"/>
              </w:rPr>
            </w:pPr>
            <w:r w:rsidRPr="00372231">
              <w:rPr>
                <w:rFonts w:asciiTheme="minorHAnsi" w:hAnsiTheme="minorHAnsi" w:cstheme="minorHAnsi"/>
                <w:spacing w:val="-4"/>
                <w:sz w:val="24"/>
                <w:szCs w:val="24"/>
              </w:rPr>
              <w:t>Utah</w:t>
            </w:r>
          </w:p>
        </w:tc>
      </w:tr>
      <w:tr w:rsidR="00372231" w:rsidRPr="002E1936" w14:paraId="3F7F329C" w14:textId="77777777" w:rsidTr="00372231">
        <w:trPr>
          <w:trHeight w:val="265"/>
        </w:trPr>
        <w:tc>
          <w:tcPr>
            <w:tcW w:w="4428" w:type="dxa"/>
            <w:tcBorders>
              <w:top w:val="single" w:sz="4" w:space="0" w:color="000000"/>
              <w:left w:val="single" w:sz="4" w:space="0" w:color="000000"/>
              <w:bottom w:val="single" w:sz="4" w:space="0" w:color="000000"/>
              <w:right w:val="single" w:sz="4" w:space="0" w:color="000000"/>
            </w:tcBorders>
          </w:tcPr>
          <w:p w14:paraId="566C43CE" w14:textId="61C65884" w:rsidR="00372231" w:rsidRPr="002E1936" w:rsidRDefault="00372231" w:rsidP="00372231">
            <w:pPr>
              <w:pStyle w:val="TableParagraph"/>
              <w:rPr>
                <w:rFonts w:asciiTheme="minorHAnsi" w:hAnsiTheme="minorHAnsi" w:cstheme="minorHAnsi"/>
                <w:sz w:val="24"/>
                <w:szCs w:val="24"/>
              </w:rPr>
            </w:pPr>
            <w:r>
              <w:rPr>
                <w:rFonts w:asciiTheme="minorHAnsi" w:hAnsiTheme="minorHAnsi" w:cstheme="minorHAnsi"/>
                <w:sz w:val="24"/>
                <w:szCs w:val="24"/>
              </w:rPr>
              <w:t>February 2024</w:t>
            </w:r>
          </w:p>
        </w:tc>
        <w:tc>
          <w:tcPr>
            <w:tcW w:w="4428" w:type="dxa"/>
            <w:tcBorders>
              <w:top w:val="single" w:sz="4" w:space="0" w:color="000000"/>
              <w:left w:val="single" w:sz="4" w:space="0" w:color="000000"/>
              <w:bottom w:val="single" w:sz="4" w:space="0" w:color="000000"/>
              <w:right w:val="single" w:sz="4" w:space="0" w:color="000000"/>
            </w:tcBorders>
            <w:hideMark/>
          </w:tcPr>
          <w:p w14:paraId="12722196" w14:textId="77777777" w:rsidR="00372231" w:rsidRPr="002E1936" w:rsidRDefault="00372231" w:rsidP="00372231">
            <w:pPr>
              <w:pStyle w:val="TableParagraph"/>
              <w:rPr>
                <w:rFonts w:asciiTheme="minorHAnsi" w:hAnsiTheme="minorHAnsi" w:cstheme="minorHAnsi"/>
                <w:sz w:val="24"/>
                <w:szCs w:val="24"/>
              </w:rPr>
            </w:pPr>
            <w:r w:rsidRPr="002E1936">
              <w:rPr>
                <w:rFonts w:asciiTheme="minorHAnsi" w:hAnsiTheme="minorHAnsi" w:cstheme="minorHAnsi"/>
                <w:spacing w:val="-2"/>
                <w:sz w:val="24"/>
                <w:szCs w:val="24"/>
              </w:rPr>
              <w:t>Washington</w:t>
            </w:r>
          </w:p>
        </w:tc>
      </w:tr>
    </w:tbl>
    <w:p w14:paraId="1CCFABD7" w14:textId="77777777" w:rsidR="006D1A94" w:rsidRDefault="006D1A94" w:rsidP="34590955">
      <w:pPr>
        <w:rPr>
          <w:b/>
          <w:bCs/>
        </w:rPr>
      </w:pPr>
    </w:p>
    <w:sectPr w:rsidR="006D1A9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TEMI Farrah * DEQ" w:date="2023-11-02T15:26:00Z" w:initials="FF">
    <w:p w14:paraId="5DA0A8DC" w14:textId="77777777" w:rsidR="003F02D1" w:rsidRDefault="003F02D1" w:rsidP="002E6CD0">
      <w:pPr>
        <w:pStyle w:val="CommentText"/>
      </w:pPr>
      <w:r>
        <w:rPr>
          <w:rStyle w:val="CommentReference"/>
        </w:rPr>
        <w:annotationRef/>
      </w:r>
      <w:r>
        <w:t xml:space="preserve">Can we point them to a website for these?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A0A8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AF571B3" w16cex:dateUtc="2023-11-02T2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A0A8DC" w16cid:durableId="6AF571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FFFFFFFF"/>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 w15:restartNumberingAfterBreak="0">
    <w:nsid w:val="068001B2"/>
    <w:multiLevelType w:val="hybridMultilevel"/>
    <w:tmpl w:val="70F62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138E4"/>
    <w:multiLevelType w:val="hybridMultilevel"/>
    <w:tmpl w:val="9A5A025A"/>
    <w:lvl w:ilvl="0" w:tplc="9F0AECD0">
      <w:start w:val="1"/>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2D2A6230"/>
    <w:multiLevelType w:val="hybridMultilevel"/>
    <w:tmpl w:val="75BE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CC00AD"/>
    <w:multiLevelType w:val="hybridMultilevel"/>
    <w:tmpl w:val="67861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487560"/>
    <w:multiLevelType w:val="hybridMultilevel"/>
    <w:tmpl w:val="2E54B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47307"/>
    <w:multiLevelType w:val="hybridMultilevel"/>
    <w:tmpl w:val="2BA83320"/>
    <w:lvl w:ilvl="0" w:tplc="04090001">
      <w:start w:val="1"/>
      <w:numFmt w:val="bullet"/>
      <w:lvlText w:val=""/>
      <w:lvlJc w:val="left"/>
      <w:pPr>
        <w:ind w:left="4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B7D38"/>
    <w:multiLevelType w:val="hybridMultilevel"/>
    <w:tmpl w:val="F278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C14A4A"/>
    <w:multiLevelType w:val="hybridMultilevel"/>
    <w:tmpl w:val="CF568D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31595F"/>
    <w:multiLevelType w:val="hybridMultilevel"/>
    <w:tmpl w:val="AF4A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22744"/>
    <w:multiLevelType w:val="hybridMultilevel"/>
    <w:tmpl w:val="4820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015C37"/>
    <w:multiLevelType w:val="hybridMultilevel"/>
    <w:tmpl w:val="5418951C"/>
    <w:lvl w:ilvl="0" w:tplc="D2B6197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40263D7"/>
    <w:multiLevelType w:val="hybridMultilevel"/>
    <w:tmpl w:val="0A72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8C5C31"/>
    <w:multiLevelType w:val="hybridMultilevel"/>
    <w:tmpl w:val="2494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C1D5E9"/>
    <w:multiLevelType w:val="hybridMultilevel"/>
    <w:tmpl w:val="FFFFFFFF"/>
    <w:lvl w:ilvl="0" w:tplc="4A7E26B2">
      <w:start w:val="1"/>
      <w:numFmt w:val="bullet"/>
      <w:lvlText w:val=""/>
      <w:lvlJc w:val="left"/>
      <w:pPr>
        <w:ind w:left="720" w:hanging="360"/>
      </w:pPr>
      <w:rPr>
        <w:rFonts w:ascii="Symbol" w:hAnsi="Symbol" w:hint="default"/>
      </w:rPr>
    </w:lvl>
    <w:lvl w:ilvl="1" w:tplc="F11A2F36">
      <w:start w:val="1"/>
      <w:numFmt w:val="bullet"/>
      <w:lvlText w:val="o"/>
      <w:lvlJc w:val="left"/>
      <w:pPr>
        <w:ind w:left="1440" w:hanging="360"/>
      </w:pPr>
      <w:rPr>
        <w:rFonts w:ascii="Courier New" w:hAnsi="Courier New" w:hint="default"/>
      </w:rPr>
    </w:lvl>
    <w:lvl w:ilvl="2" w:tplc="9B2E9EDA">
      <w:start w:val="1"/>
      <w:numFmt w:val="bullet"/>
      <w:lvlText w:val=""/>
      <w:lvlJc w:val="left"/>
      <w:pPr>
        <w:ind w:left="2160" w:hanging="360"/>
      </w:pPr>
      <w:rPr>
        <w:rFonts w:ascii="Wingdings" w:hAnsi="Wingdings" w:hint="default"/>
      </w:rPr>
    </w:lvl>
    <w:lvl w:ilvl="3" w:tplc="AAC6DB18">
      <w:start w:val="1"/>
      <w:numFmt w:val="bullet"/>
      <w:lvlText w:val=""/>
      <w:lvlJc w:val="left"/>
      <w:pPr>
        <w:ind w:left="2880" w:hanging="360"/>
      </w:pPr>
      <w:rPr>
        <w:rFonts w:ascii="Symbol" w:hAnsi="Symbol" w:hint="default"/>
      </w:rPr>
    </w:lvl>
    <w:lvl w:ilvl="4" w:tplc="D2DE1484">
      <w:start w:val="1"/>
      <w:numFmt w:val="bullet"/>
      <w:lvlText w:val="o"/>
      <w:lvlJc w:val="left"/>
      <w:pPr>
        <w:ind w:left="3600" w:hanging="360"/>
      </w:pPr>
      <w:rPr>
        <w:rFonts w:ascii="Courier New" w:hAnsi="Courier New" w:hint="default"/>
      </w:rPr>
    </w:lvl>
    <w:lvl w:ilvl="5" w:tplc="8B76B476">
      <w:start w:val="1"/>
      <w:numFmt w:val="bullet"/>
      <w:lvlText w:val=""/>
      <w:lvlJc w:val="left"/>
      <w:pPr>
        <w:ind w:left="4320" w:hanging="360"/>
      </w:pPr>
      <w:rPr>
        <w:rFonts w:ascii="Wingdings" w:hAnsi="Wingdings" w:hint="default"/>
      </w:rPr>
    </w:lvl>
    <w:lvl w:ilvl="6" w:tplc="BA20FE2A">
      <w:start w:val="1"/>
      <w:numFmt w:val="bullet"/>
      <w:lvlText w:val=""/>
      <w:lvlJc w:val="left"/>
      <w:pPr>
        <w:ind w:left="5040" w:hanging="360"/>
      </w:pPr>
      <w:rPr>
        <w:rFonts w:ascii="Symbol" w:hAnsi="Symbol" w:hint="default"/>
      </w:rPr>
    </w:lvl>
    <w:lvl w:ilvl="7" w:tplc="4FB40F6A">
      <w:start w:val="1"/>
      <w:numFmt w:val="bullet"/>
      <w:lvlText w:val="o"/>
      <w:lvlJc w:val="left"/>
      <w:pPr>
        <w:ind w:left="5760" w:hanging="360"/>
      </w:pPr>
      <w:rPr>
        <w:rFonts w:ascii="Courier New" w:hAnsi="Courier New" w:hint="default"/>
      </w:rPr>
    </w:lvl>
    <w:lvl w:ilvl="8" w:tplc="97B226B4">
      <w:start w:val="1"/>
      <w:numFmt w:val="bullet"/>
      <w:lvlText w:val=""/>
      <w:lvlJc w:val="left"/>
      <w:pPr>
        <w:ind w:left="6480" w:hanging="360"/>
      </w:pPr>
      <w:rPr>
        <w:rFonts w:ascii="Wingdings" w:hAnsi="Wingdings" w:hint="default"/>
      </w:rPr>
    </w:lvl>
  </w:abstractNum>
  <w:abstractNum w:abstractNumId="15" w15:restartNumberingAfterBreak="0">
    <w:nsid w:val="72211D20"/>
    <w:multiLevelType w:val="hybridMultilevel"/>
    <w:tmpl w:val="1E588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28765E"/>
    <w:multiLevelType w:val="hybridMultilevel"/>
    <w:tmpl w:val="86AE23B2"/>
    <w:lvl w:ilvl="0" w:tplc="3FFC327E">
      <w:start w:val="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377120">
    <w:abstractNumId w:val="14"/>
  </w:num>
  <w:num w:numId="2" w16cid:durableId="1914781139">
    <w:abstractNumId w:val="0"/>
  </w:num>
  <w:num w:numId="3" w16cid:durableId="1967157691">
    <w:abstractNumId w:val="11"/>
  </w:num>
  <w:num w:numId="4" w16cid:durableId="992568365">
    <w:abstractNumId w:val="8"/>
  </w:num>
  <w:num w:numId="5" w16cid:durableId="1070929247">
    <w:abstractNumId w:val="1"/>
  </w:num>
  <w:num w:numId="6" w16cid:durableId="1329870623">
    <w:abstractNumId w:val="12"/>
  </w:num>
  <w:num w:numId="7" w16cid:durableId="1754473289">
    <w:abstractNumId w:val="13"/>
  </w:num>
  <w:num w:numId="8" w16cid:durableId="1435590547">
    <w:abstractNumId w:val="10"/>
  </w:num>
  <w:num w:numId="9" w16cid:durableId="669870036">
    <w:abstractNumId w:val="15"/>
  </w:num>
  <w:num w:numId="10" w16cid:durableId="846334668">
    <w:abstractNumId w:val="9"/>
  </w:num>
  <w:num w:numId="11" w16cid:durableId="887498332">
    <w:abstractNumId w:val="2"/>
  </w:num>
  <w:num w:numId="12" w16cid:durableId="1491555435">
    <w:abstractNumId w:val="6"/>
  </w:num>
  <w:num w:numId="13" w16cid:durableId="473061602">
    <w:abstractNumId w:val="16"/>
  </w:num>
  <w:num w:numId="14" w16cid:durableId="1184587417">
    <w:abstractNumId w:val="7"/>
  </w:num>
  <w:num w:numId="15" w16cid:durableId="411240002">
    <w:abstractNumId w:val="5"/>
  </w:num>
  <w:num w:numId="16" w16cid:durableId="731200864">
    <w:abstractNumId w:val="4"/>
  </w:num>
  <w:num w:numId="17" w16cid:durableId="4785762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EMI Farrah * DEQ">
    <w15:presenceInfo w15:providerId="AD" w15:userId="S::Farrah.Fatemi@deq.oregon.gov::aff2d868-b0f0-485e-a04d-eb9c9ee5ee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604D1"/>
    <w:rsid w:val="0000658B"/>
    <w:rsid w:val="000224B1"/>
    <w:rsid w:val="00036B2D"/>
    <w:rsid w:val="00074AE2"/>
    <w:rsid w:val="000D6B2B"/>
    <w:rsid w:val="00100613"/>
    <w:rsid w:val="00130BB1"/>
    <w:rsid w:val="001375E4"/>
    <w:rsid w:val="00153B21"/>
    <w:rsid w:val="00154ECB"/>
    <w:rsid w:val="00190D39"/>
    <w:rsid w:val="001A4AC0"/>
    <w:rsid w:val="001A5D93"/>
    <w:rsid w:val="001A6D8A"/>
    <w:rsid w:val="001B4942"/>
    <w:rsid w:val="001C06BE"/>
    <w:rsid w:val="001C3055"/>
    <w:rsid w:val="001D70CD"/>
    <w:rsid w:val="001F0291"/>
    <w:rsid w:val="00206D16"/>
    <w:rsid w:val="002630B8"/>
    <w:rsid w:val="002712F6"/>
    <w:rsid w:val="002A6278"/>
    <w:rsid w:val="002C2458"/>
    <w:rsid w:val="002D4796"/>
    <w:rsid w:val="002E1936"/>
    <w:rsid w:val="002F42EC"/>
    <w:rsid w:val="00312793"/>
    <w:rsid w:val="0031432E"/>
    <w:rsid w:val="00314DC4"/>
    <w:rsid w:val="003168E6"/>
    <w:rsid w:val="0033182D"/>
    <w:rsid w:val="003373C1"/>
    <w:rsid w:val="003470F0"/>
    <w:rsid w:val="003600F4"/>
    <w:rsid w:val="00360774"/>
    <w:rsid w:val="00372231"/>
    <w:rsid w:val="003D32CA"/>
    <w:rsid w:val="003F02D1"/>
    <w:rsid w:val="00403066"/>
    <w:rsid w:val="00405311"/>
    <w:rsid w:val="00441290"/>
    <w:rsid w:val="0044282E"/>
    <w:rsid w:val="00480AF3"/>
    <w:rsid w:val="004B4555"/>
    <w:rsid w:val="004C3DAB"/>
    <w:rsid w:val="004C40CC"/>
    <w:rsid w:val="004D2BBB"/>
    <w:rsid w:val="004D3274"/>
    <w:rsid w:val="004E11A2"/>
    <w:rsid w:val="004F0AD8"/>
    <w:rsid w:val="0050598C"/>
    <w:rsid w:val="00506743"/>
    <w:rsid w:val="0051150C"/>
    <w:rsid w:val="00520CD6"/>
    <w:rsid w:val="00527617"/>
    <w:rsid w:val="00530B80"/>
    <w:rsid w:val="00537650"/>
    <w:rsid w:val="00554D95"/>
    <w:rsid w:val="00567EF8"/>
    <w:rsid w:val="00571C29"/>
    <w:rsid w:val="00573EB7"/>
    <w:rsid w:val="005C2D85"/>
    <w:rsid w:val="005E6043"/>
    <w:rsid w:val="0063375B"/>
    <w:rsid w:val="00652CF6"/>
    <w:rsid w:val="006619EA"/>
    <w:rsid w:val="00664055"/>
    <w:rsid w:val="00685F55"/>
    <w:rsid w:val="00693FA5"/>
    <w:rsid w:val="0069481A"/>
    <w:rsid w:val="006C0611"/>
    <w:rsid w:val="006D1A94"/>
    <w:rsid w:val="006E17C3"/>
    <w:rsid w:val="006F43F6"/>
    <w:rsid w:val="0070213F"/>
    <w:rsid w:val="007112F3"/>
    <w:rsid w:val="0072293F"/>
    <w:rsid w:val="00724308"/>
    <w:rsid w:val="007309A7"/>
    <w:rsid w:val="0075407D"/>
    <w:rsid w:val="007550D9"/>
    <w:rsid w:val="00772B27"/>
    <w:rsid w:val="007947DB"/>
    <w:rsid w:val="007B1648"/>
    <w:rsid w:val="007B6C6C"/>
    <w:rsid w:val="007C47D6"/>
    <w:rsid w:val="007D2105"/>
    <w:rsid w:val="007E39EE"/>
    <w:rsid w:val="007E3D37"/>
    <w:rsid w:val="007F5CE5"/>
    <w:rsid w:val="0081670B"/>
    <w:rsid w:val="0083054F"/>
    <w:rsid w:val="00845264"/>
    <w:rsid w:val="008604D1"/>
    <w:rsid w:val="008A1545"/>
    <w:rsid w:val="008B38C7"/>
    <w:rsid w:val="00912CB7"/>
    <w:rsid w:val="00913916"/>
    <w:rsid w:val="00922FF1"/>
    <w:rsid w:val="009263F6"/>
    <w:rsid w:val="00930771"/>
    <w:rsid w:val="009332C2"/>
    <w:rsid w:val="009409E6"/>
    <w:rsid w:val="00976B80"/>
    <w:rsid w:val="00991FCE"/>
    <w:rsid w:val="009B70A5"/>
    <w:rsid w:val="009D78C2"/>
    <w:rsid w:val="009F469F"/>
    <w:rsid w:val="009F6D1B"/>
    <w:rsid w:val="00A201E9"/>
    <w:rsid w:val="00A247DF"/>
    <w:rsid w:val="00A31B0F"/>
    <w:rsid w:val="00A32920"/>
    <w:rsid w:val="00A50EC3"/>
    <w:rsid w:val="00A65FBD"/>
    <w:rsid w:val="00A816F8"/>
    <w:rsid w:val="00A944CE"/>
    <w:rsid w:val="00AA1BC4"/>
    <w:rsid w:val="00AE5ABB"/>
    <w:rsid w:val="00AF252A"/>
    <w:rsid w:val="00B16CAB"/>
    <w:rsid w:val="00B16E9D"/>
    <w:rsid w:val="00B1737E"/>
    <w:rsid w:val="00B34DC8"/>
    <w:rsid w:val="00B85728"/>
    <w:rsid w:val="00B87DD4"/>
    <w:rsid w:val="00B93842"/>
    <w:rsid w:val="00B973EC"/>
    <w:rsid w:val="00BB16A7"/>
    <w:rsid w:val="00BB2407"/>
    <w:rsid w:val="00BB274D"/>
    <w:rsid w:val="00BC52EE"/>
    <w:rsid w:val="00BD05E4"/>
    <w:rsid w:val="00C25B9D"/>
    <w:rsid w:val="00C35D1A"/>
    <w:rsid w:val="00C50E9C"/>
    <w:rsid w:val="00C70FB0"/>
    <w:rsid w:val="00C764FC"/>
    <w:rsid w:val="00C86FAC"/>
    <w:rsid w:val="00CD1649"/>
    <w:rsid w:val="00CF2B35"/>
    <w:rsid w:val="00CF2EDA"/>
    <w:rsid w:val="00D0395A"/>
    <w:rsid w:val="00D1701B"/>
    <w:rsid w:val="00D20F50"/>
    <w:rsid w:val="00D23D05"/>
    <w:rsid w:val="00D27B6C"/>
    <w:rsid w:val="00D34E50"/>
    <w:rsid w:val="00D44E93"/>
    <w:rsid w:val="00D5079D"/>
    <w:rsid w:val="00D623EF"/>
    <w:rsid w:val="00D91092"/>
    <w:rsid w:val="00DD5B81"/>
    <w:rsid w:val="00DF4277"/>
    <w:rsid w:val="00E1052D"/>
    <w:rsid w:val="00E177C3"/>
    <w:rsid w:val="00E53461"/>
    <w:rsid w:val="00E62DCD"/>
    <w:rsid w:val="00E65F2D"/>
    <w:rsid w:val="00E80F2B"/>
    <w:rsid w:val="00EC1D6B"/>
    <w:rsid w:val="00EC37F5"/>
    <w:rsid w:val="00ED7928"/>
    <w:rsid w:val="00EF1CB9"/>
    <w:rsid w:val="00F80325"/>
    <w:rsid w:val="00F97C5B"/>
    <w:rsid w:val="00FA01ED"/>
    <w:rsid w:val="00FA38C7"/>
    <w:rsid w:val="00FA5241"/>
    <w:rsid w:val="00FC346C"/>
    <w:rsid w:val="00FD02C8"/>
    <w:rsid w:val="00FD726D"/>
    <w:rsid w:val="00FF5C9B"/>
    <w:rsid w:val="10A87E29"/>
    <w:rsid w:val="256B3CB2"/>
    <w:rsid w:val="34590955"/>
    <w:rsid w:val="5FE6D3FE"/>
    <w:rsid w:val="651542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BBDA"/>
  <w15:docId w15:val="{9089E876-AD60-4357-9E31-FAF8530D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04D1"/>
    <w:pPr>
      <w:autoSpaceDE w:val="0"/>
      <w:autoSpaceDN w:val="0"/>
      <w:adjustRightInd w:val="0"/>
      <w:spacing w:after="0" w:line="240" w:lineRule="auto"/>
    </w:pPr>
    <w:rPr>
      <w:rFonts w:ascii="Avenir LT Std 55 Roman" w:hAnsi="Avenir LT Std 55 Roman" w:cs="Avenir LT Std 55 Roman"/>
      <w:color w:val="000000"/>
      <w:sz w:val="24"/>
      <w:szCs w:val="24"/>
    </w:rPr>
  </w:style>
  <w:style w:type="character" w:styleId="Hyperlink">
    <w:name w:val="Hyperlink"/>
    <w:basedOn w:val="DefaultParagraphFont"/>
    <w:uiPriority w:val="99"/>
    <w:unhideWhenUsed/>
    <w:rsid w:val="00BB2407"/>
    <w:rPr>
      <w:color w:val="0000FF" w:themeColor="hyperlink"/>
      <w:u w:val="single"/>
    </w:rPr>
  </w:style>
  <w:style w:type="character" w:styleId="UnresolvedMention">
    <w:name w:val="Unresolved Mention"/>
    <w:basedOn w:val="DefaultParagraphFont"/>
    <w:uiPriority w:val="99"/>
    <w:semiHidden/>
    <w:unhideWhenUsed/>
    <w:rsid w:val="00BB2407"/>
    <w:rPr>
      <w:color w:val="605E5C"/>
      <w:shd w:val="clear" w:color="auto" w:fill="E1DFDD"/>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1"/>
    <w:semiHidden/>
    <w:unhideWhenUsed/>
    <w:qFormat/>
    <w:rsid w:val="006D1A94"/>
    <w:pPr>
      <w:widowControl w:val="0"/>
      <w:autoSpaceDE w:val="0"/>
      <w:autoSpaceDN w:val="0"/>
      <w:spacing w:after="0" w:line="240" w:lineRule="auto"/>
    </w:pPr>
    <w:rPr>
      <w:rFonts w:ascii="Segoe UI" w:eastAsia="Segoe UI" w:hAnsi="Segoe UI" w:cs="Segoe UI"/>
    </w:rPr>
  </w:style>
  <w:style w:type="character" w:customStyle="1" w:styleId="BodyTextChar">
    <w:name w:val="Body Text Char"/>
    <w:basedOn w:val="DefaultParagraphFont"/>
    <w:link w:val="BodyText"/>
    <w:uiPriority w:val="1"/>
    <w:semiHidden/>
    <w:rsid w:val="006D1A94"/>
    <w:rPr>
      <w:rFonts w:ascii="Segoe UI" w:eastAsia="Segoe UI" w:hAnsi="Segoe UI" w:cs="Segoe UI"/>
    </w:rPr>
  </w:style>
  <w:style w:type="paragraph" w:customStyle="1" w:styleId="TableParagraph">
    <w:name w:val="Table Paragraph"/>
    <w:basedOn w:val="Normal"/>
    <w:uiPriority w:val="1"/>
    <w:qFormat/>
    <w:rsid w:val="006D1A94"/>
    <w:pPr>
      <w:widowControl w:val="0"/>
      <w:autoSpaceDE w:val="0"/>
      <w:autoSpaceDN w:val="0"/>
      <w:spacing w:after="0" w:line="246" w:lineRule="exact"/>
      <w:ind w:left="107"/>
    </w:pPr>
    <w:rPr>
      <w:rFonts w:ascii="Segoe UI" w:eastAsia="Segoe UI" w:hAnsi="Segoe UI" w:cs="Segoe UI"/>
    </w:rPr>
  </w:style>
  <w:style w:type="character" w:customStyle="1" w:styleId="ui-provider">
    <w:name w:val="ui-provider"/>
    <w:basedOn w:val="DefaultParagraphFont"/>
    <w:rsid w:val="00372231"/>
  </w:style>
  <w:style w:type="character" w:styleId="CommentReference">
    <w:name w:val="annotation reference"/>
    <w:basedOn w:val="DefaultParagraphFont"/>
    <w:uiPriority w:val="99"/>
    <w:semiHidden/>
    <w:unhideWhenUsed/>
    <w:rsid w:val="00A32920"/>
    <w:rPr>
      <w:sz w:val="16"/>
      <w:szCs w:val="16"/>
    </w:rPr>
  </w:style>
  <w:style w:type="paragraph" w:styleId="CommentText">
    <w:name w:val="annotation text"/>
    <w:basedOn w:val="Normal"/>
    <w:link w:val="CommentTextChar"/>
    <w:uiPriority w:val="99"/>
    <w:unhideWhenUsed/>
    <w:rsid w:val="00A32920"/>
    <w:pPr>
      <w:spacing w:line="240" w:lineRule="auto"/>
    </w:pPr>
    <w:rPr>
      <w:sz w:val="20"/>
      <w:szCs w:val="20"/>
    </w:rPr>
  </w:style>
  <w:style w:type="character" w:customStyle="1" w:styleId="CommentTextChar">
    <w:name w:val="Comment Text Char"/>
    <w:basedOn w:val="DefaultParagraphFont"/>
    <w:link w:val="CommentText"/>
    <w:uiPriority w:val="99"/>
    <w:rsid w:val="00A32920"/>
    <w:rPr>
      <w:sz w:val="20"/>
      <w:szCs w:val="20"/>
    </w:rPr>
  </w:style>
  <w:style w:type="paragraph" w:styleId="CommentSubject">
    <w:name w:val="annotation subject"/>
    <w:basedOn w:val="CommentText"/>
    <w:next w:val="CommentText"/>
    <w:link w:val="CommentSubjectChar"/>
    <w:uiPriority w:val="99"/>
    <w:semiHidden/>
    <w:unhideWhenUsed/>
    <w:rsid w:val="00A32920"/>
    <w:rPr>
      <w:b/>
      <w:bCs/>
    </w:rPr>
  </w:style>
  <w:style w:type="character" w:customStyle="1" w:styleId="CommentSubjectChar">
    <w:name w:val="Comment Subject Char"/>
    <w:basedOn w:val="CommentTextChar"/>
    <w:link w:val="CommentSubject"/>
    <w:uiPriority w:val="99"/>
    <w:semiHidden/>
    <w:rsid w:val="00A329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5679">
      <w:bodyDiv w:val="1"/>
      <w:marLeft w:val="0"/>
      <w:marRight w:val="0"/>
      <w:marTop w:val="0"/>
      <w:marBottom w:val="0"/>
      <w:divBdr>
        <w:top w:val="none" w:sz="0" w:space="0" w:color="auto"/>
        <w:left w:val="none" w:sz="0" w:space="0" w:color="auto"/>
        <w:bottom w:val="none" w:sz="0" w:space="0" w:color="auto"/>
        <w:right w:val="none" w:sz="0" w:space="0" w:color="auto"/>
      </w:divBdr>
    </w:div>
    <w:div w:id="1323581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http://www.epa.gov/rsi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Brown</dc:creator>
  <cp:keywords/>
  <dc:description/>
  <cp:lastModifiedBy>FATEMI Farrah * DEQ</cp:lastModifiedBy>
  <cp:revision>7</cp:revision>
  <dcterms:created xsi:type="dcterms:W3CDTF">2023-09-07T20:58:00Z</dcterms:created>
  <dcterms:modified xsi:type="dcterms:W3CDTF">2023-11-02T22:29:00Z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2023-11-02T22:20:40Z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515f4285-bfdb-43f1-90e5-d4fd614bcbc9</vt:lpwstr>
  </property>
  <property fmtid="{D5CDD505-2E9C-101B-9397-08002B2CF9AE}" pid="8" name="MSIP_Label_09b73270-2993-4076-be47-9c78f42a1e84_ContentBits">
    <vt:lpwstr>0</vt:lpwstr>
  </property>
</Properties>
</file>